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909"/>
        <w:tblW w:w="6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33"/>
      </w:tblGrid>
      <w:tr w:rsidR="00A85D6D" w:rsidRPr="00FD7674" w14:paraId="323543EE" w14:textId="77777777" w:rsidTr="00A85D6D">
        <w:trPr>
          <w:trHeight w:hRule="exact" w:val="219"/>
        </w:trPr>
        <w:tc>
          <w:tcPr>
            <w:tcW w:w="6033" w:type="dxa"/>
            <w:vAlign w:val="top"/>
          </w:tcPr>
          <w:p w14:paraId="41BE0792" w14:textId="4C49A4A8" w:rsidR="00A85D6D" w:rsidRPr="00FD7674" w:rsidRDefault="00973F39" w:rsidP="00A85D6D">
            <w:pPr>
              <w:pStyle w:val="Documenttitle"/>
              <w:rPr>
                <w:color w:val="auto"/>
              </w:rPr>
            </w:pPr>
            <w:bookmarkStart w:id="0" w:name="_Hlk88550230"/>
            <w:r>
              <w:rPr>
                <w:color w:val="auto"/>
              </w:rPr>
              <w:t xml:space="preserve">February </w:t>
            </w:r>
            <w:r w:rsidR="00A85D6D" w:rsidRPr="00FD7674">
              <w:rPr>
                <w:color w:val="auto"/>
              </w:rPr>
              <w:t>p</w:t>
            </w:r>
          </w:p>
        </w:tc>
      </w:tr>
      <w:tr w:rsidR="00A85D6D" w:rsidRPr="00FD7674" w14:paraId="6AF7C660" w14:textId="77777777" w:rsidTr="00A85D6D">
        <w:trPr>
          <w:trHeight w:val="294"/>
        </w:trPr>
        <w:tc>
          <w:tcPr>
            <w:tcW w:w="6033" w:type="dxa"/>
            <w:vAlign w:val="top"/>
          </w:tcPr>
          <w:p w14:paraId="407BDDC6" w14:textId="4AB92BC2" w:rsidR="00A85D6D" w:rsidRPr="00FF4451" w:rsidRDefault="00A85D6D" w:rsidP="00A85D6D">
            <w:pPr>
              <w:pStyle w:val="Documenttitle"/>
            </w:pPr>
            <w:r>
              <w:t>Learning, Teaching and Assessment Policy –</w:t>
            </w:r>
            <w:r w:rsidR="00973F39">
              <w:t xml:space="preserve"> Skene</w:t>
            </w:r>
            <w:r>
              <w:t xml:space="preserve"> School</w:t>
            </w:r>
          </w:p>
        </w:tc>
      </w:tr>
      <w:tr w:rsidR="00A85D6D" w:rsidRPr="00FD7674" w14:paraId="253A02F2" w14:textId="77777777" w:rsidTr="00A85D6D">
        <w:trPr>
          <w:trHeight w:val="325"/>
        </w:trPr>
        <w:tc>
          <w:tcPr>
            <w:tcW w:w="6033" w:type="dxa"/>
            <w:vAlign w:val="top"/>
          </w:tcPr>
          <w:p w14:paraId="3E823BB9" w14:textId="6E59074C" w:rsidR="00A85D6D" w:rsidRPr="00FD7674" w:rsidRDefault="00E40AB4" w:rsidP="00A85D6D">
            <w:pPr>
              <w:pStyle w:val="Documentdate"/>
            </w:pPr>
            <w:r>
              <w:t>June</w:t>
            </w:r>
            <w:r w:rsidR="00973F39">
              <w:t xml:space="preserve"> 2023</w:t>
            </w:r>
          </w:p>
        </w:tc>
      </w:tr>
    </w:tbl>
    <w:p w14:paraId="30A7B674" w14:textId="77777777" w:rsidR="00150CCC" w:rsidRDefault="00150CCC"/>
    <w:p w14:paraId="2D0F441A" w14:textId="77777777" w:rsidR="00150CCC" w:rsidRDefault="00150CCC"/>
    <w:p w14:paraId="3DB4699E" w14:textId="77777777" w:rsidR="00150CCC" w:rsidRDefault="00150CCC"/>
    <w:p w14:paraId="4D44B9E0" w14:textId="77777777" w:rsidR="00150CCC" w:rsidRDefault="00150CCC"/>
    <w:p w14:paraId="609B9A4B" w14:textId="77777777" w:rsidR="00150CCC" w:rsidRDefault="00150CCC"/>
    <w:p w14:paraId="4C7B19DE" w14:textId="77777777" w:rsidR="00150CCC" w:rsidRDefault="00150CCC"/>
    <w:p w14:paraId="3C1C3144" w14:textId="77777777" w:rsidR="00C04C69" w:rsidRPr="00FD7674" w:rsidRDefault="00C04C69" w:rsidP="00D93A99">
      <w:pPr>
        <w:pStyle w:val="Spacer"/>
      </w:pPr>
    </w:p>
    <w:p w14:paraId="209ABF1E" w14:textId="77777777" w:rsidR="006E2122" w:rsidRPr="00FD7674" w:rsidRDefault="006E2122" w:rsidP="0003036C"/>
    <w:p w14:paraId="5987D1C1" w14:textId="77777777" w:rsidR="00C04C69" w:rsidRPr="00FD7674" w:rsidRDefault="00C04C69" w:rsidP="003C1D2F">
      <w:pPr>
        <w:pStyle w:val="Spacer"/>
        <w:rPr>
          <w:color w:val="auto"/>
        </w:rPr>
      </w:pPr>
    </w:p>
    <w:p w14:paraId="4A86CB14" w14:textId="77777777" w:rsidR="00243CBE" w:rsidRPr="00FD7674" w:rsidRDefault="00243CBE" w:rsidP="003C1D2F">
      <w:pPr>
        <w:pStyle w:val="Spacer"/>
        <w:rPr>
          <w:color w:val="auto"/>
        </w:rPr>
      </w:pPr>
    </w:p>
    <w:p w14:paraId="3029A2AC" w14:textId="5C402C04" w:rsidR="00BC5747" w:rsidRPr="00FD7674" w:rsidRDefault="00BC5747" w:rsidP="003C1D2F"/>
    <w:p w14:paraId="4852633F" w14:textId="77777777" w:rsidR="00243CBE" w:rsidRPr="00FD7674" w:rsidRDefault="00243CBE" w:rsidP="00A1418E">
      <w:pPr>
        <w:sectPr w:rsidR="00243CBE" w:rsidRPr="00FD7674" w:rsidSect="00B16F38">
          <w:headerReference w:type="even" r:id="rId11"/>
          <w:footerReference w:type="even" r:id="rId12"/>
          <w:headerReference w:type="first" r:id="rId13"/>
          <w:pgSz w:w="11907" w:h="16839" w:code="9"/>
          <w:pgMar w:top="4536" w:right="510" w:bottom="851" w:left="680" w:header="709" w:footer="851" w:gutter="0"/>
          <w:cols w:space="708"/>
          <w:titlePg/>
          <w:docGrid w:linePitch="360"/>
        </w:sectPr>
      </w:pPr>
    </w:p>
    <w:p w14:paraId="6C75CC94" w14:textId="77777777" w:rsidR="00A85D6D" w:rsidRPr="00FD7674" w:rsidRDefault="00A85D6D" w:rsidP="00A85D6D">
      <w:pPr>
        <w:pStyle w:val="Contentstitle"/>
      </w:pPr>
      <w:r w:rsidRPr="00FD7674">
        <w:lastRenderedPageBreak/>
        <w:t>Contents</w:t>
      </w:r>
    </w:p>
    <w:p w14:paraId="7E36465E" w14:textId="77777777" w:rsidR="00A85D6D" w:rsidRDefault="00A85D6D" w:rsidP="00A85D6D">
      <w:pPr>
        <w:pStyle w:val="TOC1"/>
        <w:rPr>
          <w:rFonts w:asciiTheme="minorHAnsi" w:eastAsiaTheme="minorEastAsia" w:hAnsiTheme="minorHAnsi"/>
          <w:b w:val="0"/>
          <w:noProof/>
          <w:color w:val="auto"/>
          <w:sz w:val="22"/>
          <w:lang w:eastAsia="en-GB"/>
        </w:rPr>
      </w:pPr>
      <w:r w:rsidRPr="00FD7674">
        <w:rPr>
          <w:bCs/>
        </w:rPr>
        <w:fldChar w:fldCharType="begin"/>
      </w:r>
      <w:r w:rsidRPr="00FD7674">
        <w:rPr>
          <w:bCs/>
        </w:rPr>
        <w:instrText xml:space="preserve"> TOC \o "1-1" \t "Heading 2,2" </w:instrText>
      </w:r>
      <w:r w:rsidRPr="00FD7674">
        <w:rPr>
          <w:bCs/>
        </w:rPr>
        <w:fldChar w:fldCharType="separate"/>
      </w:r>
      <w:r w:rsidRPr="00826263">
        <w:rPr>
          <w:noProof/>
          <w:color w:val="004289"/>
        </w:rPr>
        <w:t>Introduction and rationale</w:t>
      </w:r>
      <w:r>
        <w:rPr>
          <w:noProof/>
        </w:rPr>
        <w:tab/>
        <w:t>3</w:t>
      </w:r>
    </w:p>
    <w:p w14:paraId="0336870D" w14:textId="0429E6ED" w:rsidR="00A85D6D" w:rsidRDefault="00A85D6D" w:rsidP="00A85D6D">
      <w:pPr>
        <w:pStyle w:val="TOC1"/>
        <w:tabs>
          <w:tab w:val="left" w:pos="440"/>
        </w:tabs>
        <w:rPr>
          <w:rFonts w:asciiTheme="minorHAnsi" w:eastAsiaTheme="minorEastAsia" w:hAnsiTheme="minorHAnsi"/>
          <w:b w:val="0"/>
          <w:noProof/>
          <w:color w:val="auto"/>
          <w:sz w:val="22"/>
          <w:lang w:eastAsia="en-GB"/>
        </w:rPr>
      </w:pPr>
      <w:r w:rsidRPr="00826263">
        <w:rPr>
          <w:noProof/>
          <w:color w:val="004289"/>
        </w:rPr>
        <w:t>1</w:t>
      </w:r>
      <w:r>
        <w:rPr>
          <w:rFonts w:asciiTheme="minorHAnsi" w:eastAsiaTheme="minorEastAsia" w:hAnsiTheme="minorHAnsi"/>
          <w:b w:val="0"/>
          <w:noProof/>
          <w:color w:val="auto"/>
          <w:sz w:val="22"/>
          <w:lang w:eastAsia="en-GB"/>
        </w:rPr>
        <w:tab/>
      </w:r>
      <w:r>
        <w:rPr>
          <w:noProof/>
          <w:color w:val="004289"/>
        </w:rPr>
        <w:t xml:space="preserve">Our Cluster </w:t>
      </w:r>
      <w:r>
        <w:rPr>
          <w:noProof/>
        </w:rPr>
        <w:tab/>
      </w:r>
      <w:r>
        <w:rPr>
          <w:noProof/>
        </w:rPr>
        <w:fldChar w:fldCharType="begin"/>
      </w:r>
      <w:r>
        <w:rPr>
          <w:noProof/>
        </w:rPr>
        <w:instrText xml:space="preserve"> PAGEREF _Toc97125535 \h </w:instrText>
      </w:r>
      <w:r>
        <w:rPr>
          <w:noProof/>
        </w:rPr>
      </w:r>
      <w:r>
        <w:rPr>
          <w:noProof/>
        </w:rPr>
        <w:fldChar w:fldCharType="separate"/>
      </w:r>
      <w:r>
        <w:rPr>
          <w:noProof/>
        </w:rPr>
        <w:t>5</w:t>
      </w:r>
      <w:r>
        <w:rPr>
          <w:noProof/>
        </w:rPr>
        <w:fldChar w:fldCharType="end"/>
      </w:r>
    </w:p>
    <w:p w14:paraId="5DE7BDC9" w14:textId="297AF4AB" w:rsidR="00A85D6D" w:rsidRDefault="00A85D6D" w:rsidP="00A85D6D">
      <w:pPr>
        <w:pStyle w:val="TOC1"/>
        <w:tabs>
          <w:tab w:val="left" w:pos="440"/>
        </w:tabs>
        <w:rPr>
          <w:rFonts w:asciiTheme="minorHAnsi" w:eastAsiaTheme="minorEastAsia" w:hAnsiTheme="minorHAnsi"/>
          <w:b w:val="0"/>
          <w:noProof/>
          <w:color w:val="auto"/>
          <w:sz w:val="22"/>
          <w:lang w:eastAsia="en-GB"/>
        </w:rPr>
      </w:pPr>
      <w:r w:rsidRPr="00826263">
        <w:rPr>
          <w:noProof/>
          <w:color w:val="004289"/>
        </w:rPr>
        <w:t>2</w:t>
      </w:r>
      <w:r>
        <w:rPr>
          <w:rFonts w:asciiTheme="minorHAnsi" w:eastAsiaTheme="minorEastAsia" w:hAnsiTheme="minorHAnsi"/>
          <w:b w:val="0"/>
          <w:noProof/>
          <w:color w:val="auto"/>
          <w:sz w:val="22"/>
          <w:lang w:eastAsia="en-GB"/>
        </w:rPr>
        <w:tab/>
      </w:r>
      <w:r>
        <w:rPr>
          <w:noProof/>
          <w:color w:val="004289"/>
        </w:rPr>
        <w:t xml:space="preserve">Our School </w:t>
      </w:r>
      <w:r>
        <w:rPr>
          <w:noProof/>
        </w:rPr>
        <w:tab/>
      </w:r>
      <w:r>
        <w:rPr>
          <w:noProof/>
        </w:rPr>
        <w:fldChar w:fldCharType="begin"/>
      </w:r>
      <w:r>
        <w:rPr>
          <w:noProof/>
        </w:rPr>
        <w:instrText xml:space="preserve"> PAGEREF _Toc97125536 \h </w:instrText>
      </w:r>
      <w:r>
        <w:rPr>
          <w:noProof/>
        </w:rPr>
      </w:r>
      <w:r>
        <w:rPr>
          <w:noProof/>
        </w:rPr>
        <w:fldChar w:fldCharType="separate"/>
      </w:r>
      <w:r>
        <w:rPr>
          <w:noProof/>
        </w:rPr>
        <w:t>6</w:t>
      </w:r>
      <w:r>
        <w:rPr>
          <w:noProof/>
        </w:rPr>
        <w:fldChar w:fldCharType="end"/>
      </w:r>
    </w:p>
    <w:p w14:paraId="48559E7D" w14:textId="277411B2" w:rsidR="00A85D6D" w:rsidRDefault="00A85D6D" w:rsidP="00A85D6D">
      <w:pPr>
        <w:pStyle w:val="TOC1"/>
        <w:tabs>
          <w:tab w:val="left" w:pos="440"/>
        </w:tabs>
        <w:rPr>
          <w:rFonts w:asciiTheme="minorHAnsi" w:eastAsiaTheme="minorEastAsia" w:hAnsiTheme="minorHAnsi"/>
          <w:b w:val="0"/>
          <w:noProof/>
          <w:color w:val="auto"/>
          <w:sz w:val="22"/>
          <w:lang w:eastAsia="en-GB"/>
        </w:rPr>
      </w:pPr>
      <w:r w:rsidRPr="00826263">
        <w:rPr>
          <w:noProof/>
          <w:color w:val="004289"/>
        </w:rPr>
        <w:t>3</w:t>
      </w:r>
      <w:r>
        <w:rPr>
          <w:rFonts w:asciiTheme="minorHAnsi" w:eastAsiaTheme="minorEastAsia" w:hAnsiTheme="minorHAnsi"/>
          <w:b w:val="0"/>
          <w:noProof/>
          <w:color w:val="auto"/>
          <w:sz w:val="22"/>
          <w:lang w:eastAsia="en-GB"/>
        </w:rPr>
        <w:tab/>
      </w:r>
      <w:r>
        <w:rPr>
          <w:noProof/>
          <w:color w:val="004289"/>
        </w:rPr>
        <w:t>Our Quality Assurance</w:t>
      </w:r>
      <w:r>
        <w:rPr>
          <w:noProof/>
        </w:rPr>
        <w:tab/>
      </w:r>
      <w:r w:rsidR="00700CC0">
        <w:rPr>
          <w:noProof/>
        </w:rPr>
        <w:t>7</w:t>
      </w:r>
    </w:p>
    <w:p w14:paraId="2FD4B2B5" w14:textId="216068CD" w:rsidR="00A85D6D" w:rsidRDefault="00A85D6D" w:rsidP="00A85D6D">
      <w:pPr>
        <w:pStyle w:val="TOC1"/>
        <w:tabs>
          <w:tab w:val="left" w:pos="440"/>
        </w:tabs>
        <w:rPr>
          <w:rFonts w:asciiTheme="minorHAnsi" w:eastAsiaTheme="minorEastAsia" w:hAnsiTheme="minorHAnsi"/>
          <w:b w:val="0"/>
          <w:noProof/>
          <w:color w:val="auto"/>
          <w:sz w:val="22"/>
          <w:lang w:eastAsia="en-GB"/>
        </w:rPr>
      </w:pPr>
      <w:r>
        <w:rPr>
          <w:noProof/>
          <w:color w:val="004289"/>
        </w:rPr>
        <w:t xml:space="preserve">Appendix 1 </w:t>
      </w:r>
      <w:r w:rsidR="00D0397C">
        <w:rPr>
          <w:noProof/>
          <w:color w:val="004289"/>
        </w:rPr>
        <w:t xml:space="preserve">Learning Visit and Jotter Sampling </w:t>
      </w:r>
      <w:r>
        <w:rPr>
          <w:noProof/>
        </w:rPr>
        <w:tab/>
      </w:r>
      <w:r w:rsidR="00700CC0">
        <w:rPr>
          <w:noProof/>
        </w:rPr>
        <w:t>8</w:t>
      </w:r>
    </w:p>
    <w:p w14:paraId="53160EB6" w14:textId="3F9CC6BB" w:rsidR="00A85D6D" w:rsidRDefault="00A85D6D" w:rsidP="00A85D6D">
      <w:pPr>
        <w:pStyle w:val="TOC1"/>
        <w:rPr>
          <w:rFonts w:asciiTheme="minorHAnsi" w:eastAsiaTheme="minorEastAsia" w:hAnsiTheme="minorHAnsi"/>
          <w:b w:val="0"/>
          <w:noProof/>
          <w:color w:val="auto"/>
          <w:sz w:val="22"/>
          <w:lang w:eastAsia="en-GB"/>
        </w:rPr>
      </w:pPr>
      <w:r w:rsidRPr="00826263">
        <w:rPr>
          <w:noProof/>
          <w:color w:val="004289"/>
        </w:rPr>
        <w:t xml:space="preserve">Appendix </w:t>
      </w:r>
      <w:r>
        <w:rPr>
          <w:noProof/>
          <w:color w:val="004289"/>
        </w:rPr>
        <w:t xml:space="preserve">2 </w:t>
      </w:r>
      <w:r w:rsidR="00D0397C">
        <w:rPr>
          <w:noProof/>
          <w:color w:val="004289"/>
        </w:rPr>
        <w:t>References</w:t>
      </w:r>
      <w:r>
        <w:rPr>
          <w:noProof/>
        </w:rPr>
        <w:tab/>
      </w:r>
      <w:r w:rsidR="00D0397C">
        <w:rPr>
          <w:noProof/>
        </w:rPr>
        <w:t>12</w:t>
      </w:r>
    </w:p>
    <w:p w14:paraId="295D2CE0" w14:textId="648A03BA" w:rsidR="00377872" w:rsidRPr="00305018" w:rsidRDefault="00A85D6D" w:rsidP="00A85D6D">
      <w:pPr>
        <w:rPr>
          <w:rFonts w:cs="Arial"/>
          <w:b/>
          <w:bCs/>
          <w:sz w:val="36"/>
          <w:szCs w:val="36"/>
        </w:rPr>
      </w:pPr>
      <w:r w:rsidRPr="00FD7674">
        <w:rPr>
          <w:bCs/>
          <w:color w:val="08354F" w:themeColor="text2"/>
        </w:rPr>
        <w:fldChar w:fldCharType="end"/>
      </w:r>
      <w:r w:rsidR="00F0793B" w:rsidRPr="00FD7674">
        <w:br w:type="page"/>
      </w:r>
      <w:bookmarkEnd w:id="0"/>
    </w:p>
    <w:p w14:paraId="768F6723" w14:textId="77777777" w:rsidR="00377872" w:rsidRPr="00377872" w:rsidRDefault="00377872" w:rsidP="00377872">
      <w:pPr>
        <w:pStyle w:val="Heading1"/>
        <w:numPr>
          <w:ilvl w:val="0"/>
          <w:numId w:val="0"/>
        </w:numPr>
        <w:rPr>
          <w:color w:val="004289"/>
        </w:rPr>
      </w:pPr>
      <w:bookmarkStart w:id="1" w:name="_Toc97125534"/>
      <w:r w:rsidRPr="00377872">
        <w:rPr>
          <w:color w:val="004289"/>
        </w:rPr>
        <w:lastRenderedPageBreak/>
        <w:t>Introduction and rationale</w:t>
      </w:r>
      <w:bookmarkEnd w:id="1"/>
    </w:p>
    <w:p w14:paraId="38EE1D0B" w14:textId="2CD54A8D" w:rsidR="00FA27E2" w:rsidRPr="00D84C27" w:rsidRDefault="00A116D4" w:rsidP="00F116FB">
      <w:pPr>
        <w:spacing w:after="120" w:line="240" w:lineRule="auto"/>
        <w:jc w:val="both"/>
        <w:rPr>
          <w:rFonts w:cs="Arial"/>
          <w:sz w:val="24"/>
          <w:szCs w:val="24"/>
        </w:rPr>
      </w:pPr>
      <w:r w:rsidRPr="00D84C27">
        <w:rPr>
          <w:rFonts w:cs="Arial"/>
          <w:sz w:val="24"/>
          <w:szCs w:val="24"/>
        </w:rPr>
        <w:t>One of</w:t>
      </w:r>
      <w:r w:rsidR="00764B06" w:rsidRPr="00D84C27">
        <w:rPr>
          <w:rFonts w:cs="Arial"/>
          <w:sz w:val="24"/>
          <w:szCs w:val="24"/>
        </w:rPr>
        <w:t xml:space="preserve"> </w:t>
      </w:r>
      <w:r w:rsidRPr="00D84C27">
        <w:rPr>
          <w:rFonts w:cs="Arial"/>
          <w:sz w:val="24"/>
          <w:szCs w:val="24"/>
        </w:rPr>
        <w:t>Aberdeenshire Council</w:t>
      </w:r>
      <w:r w:rsidR="00764B06" w:rsidRPr="00D84C27">
        <w:rPr>
          <w:rFonts w:cs="Arial"/>
          <w:sz w:val="24"/>
          <w:szCs w:val="24"/>
        </w:rPr>
        <w:t>’s key priorities</w:t>
      </w:r>
      <w:r w:rsidRPr="00D84C27">
        <w:rPr>
          <w:rFonts w:cs="Arial"/>
          <w:sz w:val="24"/>
          <w:szCs w:val="24"/>
        </w:rPr>
        <w:t xml:space="preserve"> is </w:t>
      </w:r>
      <w:r w:rsidRPr="00D84C27">
        <w:rPr>
          <w:rFonts w:cs="Arial"/>
          <w:b/>
          <w:bCs/>
          <w:color w:val="00AAE3"/>
          <w:sz w:val="24"/>
          <w:szCs w:val="24"/>
        </w:rPr>
        <w:t>“Improving learning teaching and assessment”</w:t>
      </w:r>
      <w:r w:rsidRPr="00D84C27">
        <w:rPr>
          <w:rFonts w:cs="Arial"/>
          <w:b/>
          <w:bCs/>
          <w:color w:val="86BC25"/>
          <w:sz w:val="24"/>
          <w:szCs w:val="24"/>
        </w:rPr>
        <w:t>.</w:t>
      </w:r>
      <w:r w:rsidRPr="00D84C27">
        <w:rPr>
          <w:rFonts w:cs="Arial"/>
          <w:sz w:val="24"/>
          <w:szCs w:val="24"/>
        </w:rPr>
        <w:t xml:space="preserve">  </w:t>
      </w:r>
    </w:p>
    <w:p w14:paraId="6B1FA26E" w14:textId="5C37E19A" w:rsidR="00C55FBB" w:rsidRPr="00D84C27" w:rsidRDefault="00C55FBB" w:rsidP="00F116FB">
      <w:pPr>
        <w:spacing w:after="120" w:line="240" w:lineRule="auto"/>
        <w:jc w:val="both"/>
        <w:rPr>
          <w:rFonts w:cs="Arial"/>
          <w:noProof/>
          <w:sz w:val="24"/>
          <w:szCs w:val="24"/>
        </w:rPr>
      </w:pPr>
    </w:p>
    <w:p w14:paraId="14C4493B" w14:textId="79E5B502" w:rsidR="00873A03" w:rsidRPr="00D84C27" w:rsidRDefault="00873A03" w:rsidP="00F116FB">
      <w:pPr>
        <w:spacing w:after="120" w:line="240" w:lineRule="auto"/>
        <w:jc w:val="both"/>
        <w:rPr>
          <w:sz w:val="24"/>
          <w:szCs w:val="24"/>
        </w:rPr>
      </w:pPr>
      <w:r w:rsidRPr="00D84C27">
        <w:rPr>
          <w:sz w:val="24"/>
          <w:szCs w:val="24"/>
        </w:rPr>
        <w:t>This policy supports all involved in education with the guiding principles to achieve high quality learning</w:t>
      </w:r>
      <w:r w:rsidR="00B877EE">
        <w:rPr>
          <w:sz w:val="24"/>
          <w:szCs w:val="24"/>
        </w:rPr>
        <w:t>,</w:t>
      </w:r>
      <w:r w:rsidRPr="00D84C27">
        <w:rPr>
          <w:sz w:val="24"/>
          <w:szCs w:val="24"/>
        </w:rPr>
        <w:t xml:space="preserve"> teaching and assessment.  It provides what is considered to be best practice to achieve excellence and equity in all of our educational establishments. It also endorses wholeheartedly the educational purposes described in Curriculum for Excellence (CfE). Our starting point is inclusion. Diversity is valued and </w:t>
      </w:r>
      <w:r w:rsidR="00C15EB9" w:rsidRPr="00D84C27">
        <w:rPr>
          <w:sz w:val="24"/>
          <w:szCs w:val="24"/>
        </w:rPr>
        <w:t>celebrated.</w:t>
      </w:r>
    </w:p>
    <w:p w14:paraId="792BF635" w14:textId="77777777" w:rsidR="00873A03" w:rsidRPr="00D84C27" w:rsidRDefault="00873A03" w:rsidP="00F116FB">
      <w:pPr>
        <w:spacing w:after="120" w:line="240" w:lineRule="auto"/>
        <w:jc w:val="both"/>
        <w:rPr>
          <w:sz w:val="24"/>
          <w:szCs w:val="24"/>
        </w:rPr>
      </w:pPr>
    </w:p>
    <w:p w14:paraId="0CCA72EF" w14:textId="5760ACEA" w:rsidR="00873A03" w:rsidRPr="00D84C27" w:rsidRDefault="00873A03" w:rsidP="00F116FB">
      <w:pPr>
        <w:spacing w:after="120" w:line="240" w:lineRule="auto"/>
        <w:jc w:val="both"/>
        <w:rPr>
          <w:sz w:val="24"/>
          <w:szCs w:val="24"/>
        </w:rPr>
      </w:pPr>
      <w:r w:rsidRPr="00D84C27">
        <w:rPr>
          <w:sz w:val="24"/>
          <w:szCs w:val="24"/>
        </w:rPr>
        <w:t xml:space="preserve">The curriculum, or “what” we learn is crucial to the success of this policy. We cannot divorce what we learn from how we go about learning it. </w:t>
      </w:r>
      <w:r w:rsidR="00973F39">
        <w:rPr>
          <w:sz w:val="24"/>
          <w:szCs w:val="24"/>
        </w:rPr>
        <w:t>Skene School</w:t>
      </w:r>
      <w:r w:rsidRPr="00D84C27">
        <w:rPr>
          <w:sz w:val="24"/>
          <w:szCs w:val="24"/>
        </w:rPr>
        <w:t xml:space="preserve"> has developed a rationale for our curriculum based on the principles of Curriculum for Excellence and the values and needs of those who make up our school community. Many of these values and needs are shared across Aberdeenshire whilst recognising that every local setting is unique.</w:t>
      </w:r>
    </w:p>
    <w:p w14:paraId="5149B821" w14:textId="77777777" w:rsidR="00FB59C5" w:rsidRPr="00D84C27" w:rsidRDefault="00FB59C5" w:rsidP="00B877EE">
      <w:pPr>
        <w:spacing w:after="0" w:line="240" w:lineRule="auto"/>
        <w:ind w:right="397"/>
        <w:rPr>
          <w:rFonts w:eastAsia="Calibri" w:cs="Arial"/>
          <w:color w:val="0082CA"/>
          <w:sz w:val="24"/>
          <w:szCs w:val="24"/>
        </w:rPr>
      </w:pPr>
    </w:p>
    <w:p w14:paraId="56C08DCE" w14:textId="5295B30F" w:rsidR="00377872" w:rsidRPr="00D84C27" w:rsidRDefault="00377872" w:rsidP="00F116FB">
      <w:pPr>
        <w:spacing w:after="120" w:line="240" w:lineRule="auto"/>
        <w:jc w:val="both"/>
        <w:rPr>
          <w:rFonts w:eastAsia="Calibri" w:cs="Arial"/>
          <w:color w:val="333333"/>
          <w:sz w:val="24"/>
          <w:szCs w:val="24"/>
          <w:shd w:val="clear" w:color="auto" w:fill="FFFFFF"/>
        </w:rPr>
      </w:pPr>
      <w:r w:rsidRPr="00D84C27">
        <w:rPr>
          <w:rFonts w:eastAsia="Calibri" w:cs="Arial"/>
          <w:color w:val="333333"/>
          <w:sz w:val="24"/>
          <w:szCs w:val="24"/>
          <w:shd w:val="clear" w:color="auto" w:fill="FFFFFF"/>
        </w:rPr>
        <w:t>C</w:t>
      </w:r>
      <w:r w:rsidR="00D84C27" w:rsidRPr="00D84C27">
        <w:rPr>
          <w:rFonts w:eastAsia="Calibri" w:cs="Arial"/>
          <w:color w:val="333333"/>
          <w:sz w:val="24"/>
          <w:szCs w:val="24"/>
          <w:shd w:val="clear" w:color="auto" w:fill="FFFFFF"/>
        </w:rPr>
        <w:t xml:space="preserve">urriculum for Excellence (CfE) </w:t>
      </w:r>
      <w:r w:rsidRPr="00D84C27">
        <w:rPr>
          <w:rFonts w:eastAsia="Calibri" w:cs="Arial"/>
          <w:color w:val="333333"/>
          <w:sz w:val="24"/>
          <w:szCs w:val="24"/>
          <w:shd w:val="clear" w:color="auto" w:fill="FFFFFF"/>
        </w:rPr>
        <w:t xml:space="preserve">places learners at the heart of education. At its centre are four fundamental capacities. </w:t>
      </w:r>
      <w:r w:rsidR="00A116D4" w:rsidRPr="00D84C27">
        <w:rPr>
          <w:rFonts w:eastAsia="Calibri" w:cs="Arial"/>
          <w:color w:val="333333"/>
          <w:sz w:val="24"/>
          <w:szCs w:val="24"/>
          <w:shd w:val="clear" w:color="auto" w:fill="FFFFFF"/>
        </w:rPr>
        <w:t xml:space="preserve"> </w:t>
      </w:r>
      <w:r w:rsidRPr="00D84C27">
        <w:rPr>
          <w:rFonts w:eastAsia="Calibri" w:cs="Arial"/>
          <w:color w:val="333333"/>
          <w:sz w:val="24"/>
          <w:szCs w:val="24"/>
          <w:shd w:val="clear" w:color="auto" w:fill="FFFFFF"/>
        </w:rPr>
        <w:t>These capacities reflect and recognise the lifelong nature of education and learning.  The four capacities are aimed at helping children and young people to become:</w:t>
      </w:r>
    </w:p>
    <w:p w14:paraId="340CF845" w14:textId="0ECC5C43" w:rsidR="00377872" w:rsidRPr="00D84C27" w:rsidRDefault="002B64BD" w:rsidP="002B64BD">
      <w:pPr>
        <w:spacing w:after="160" w:line="259" w:lineRule="auto"/>
        <w:jc w:val="center"/>
        <w:rPr>
          <w:rFonts w:eastAsia="Calibri" w:cs="Arial"/>
          <w:sz w:val="24"/>
          <w:szCs w:val="24"/>
        </w:rPr>
      </w:pPr>
      <w:r w:rsidRPr="00D84C27">
        <w:rPr>
          <w:rFonts w:eastAsia="Calibri" w:cs="Arial"/>
          <w:noProof/>
          <w:sz w:val="24"/>
          <w:szCs w:val="24"/>
        </w:rPr>
        <w:drawing>
          <wp:inline distT="0" distB="0" distL="0" distR="0" wp14:anchorId="50FC3581" wp14:editId="5EBDA6FD">
            <wp:extent cx="4316984" cy="2916000"/>
            <wp:effectExtent l="0" t="0" r="7620" b="0"/>
            <wp:docPr id="201" name="Picture 20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Diagram&#10;&#10;Description automatically generated with medium confidence"/>
                    <pic:cNvPicPr/>
                  </pic:nvPicPr>
                  <pic:blipFill>
                    <a:blip r:embed="rId14"/>
                    <a:stretch>
                      <a:fillRect/>
                    </a:stretch>
                  </pic:blipFill>
                  <pic:spPr>
                    <a:xfrm>
                      <a:off x="0" y="0"/>
                      <a:ext cx="4316984" cy="2916000"/>
                    </a:xfrm>
                    <a:prstGeom prst="rect">
                      <a:avLst/>
                    </a:prstGeom>
                  </pic:spPr>
                </pic:pic>
              </a:graphicData>
            </a:graphic>
          </wp:inline>
        </w:drawing>
      </w:r>
    </w:p>
    <w:p w14:paraId="62630124" w14:textId="5E160805" w:rsidR="007549C6" w:rsidRPr="00D84C27" w:rsidRDefault="007549C6" w:rsidP="007549C6">
      <w:pPr>
        <w:spacing w:after="120" w:line="240" w:lineRule="auto"/>
        <w:jc w:val="both"/>
        <w:rPr>
          <w:rFonts w:eastAsia="Calibri" w:cs="Arial"/>
          <w:color w:val="333333"/>
          <w:sz w:val="24"/>
          <w:szCs w:val="24"/>
          <w:shd w:val="clear" w:color="auto" w:fill="FFFFFF"/>
        </w:rPr>
      </w:pPr>
      <w:bookmarkStart w:id="2" w:name="_Toc97125536"/>
      <w:r w:rsidRPr="00D84C27">
        <w:rPr>
          <w:rFonts w:eastAsia="Calibri" w:cs="Arial"/>
          <w:color w:val="333333"/>
          <w:sz w:val="24"/>
          <w:szCs w:val="24"/>
          <w:shd w:val="clear" w:color="auto" w:fill="FFFFFF"/>
        </w:rPr>
        <w:t>CfE</w:t>
      </w:r>
      <w:r w:rsidR="00B877EE">
        <w:rPr>
          <w:rFonts w:eastAsia="Calibri" w:cs="Arial"/>
          <w:color w:val="333333"/>
          <w:sz w:val="24"/>
          <w:szCs w:val="24"/>
          <w:shd w:val="clear" w:color="auto" w:fill="FFFFFF"/>
        </w:rPr>
        <w:t xml:space="preserve"> is</w:t>
      </w:r>
      <w:r w:rsidRPr="00D84C27">
        <w:rPr>
          <w:rFonts w:eastAsia="Calibri" w:cs="Arial"/>
          <w:color w:val="333333"/>
          <w:sz w:val="24"/>
          <w:szCs w:val="24"/>
          <w:shd w:val="clear" w:color="auto" w:fill="FFFFFF"/>
        </w:rPr>
        <w:t xml:space="preserve"> one of the three supporting pillars of the education system</w:t>
      </w:r>
      <w:r w:rsidR="00B877EE">
        <w:rPr>
          <w:rFonts w:eastAsia="Calibri" w:cs="Arial"/>
          <w:color w:val="333333"/>
          <w:sz w:val="24"/>
          <w:szCs w:val="24"/>
          <w:shd w:val="clear" w:color="auto" w:fill="FFFFFF"/>
        </w:rPr>
        <w:t xml:space="preserve"> and </w:t>
      </w:r>
      <w:r w:rsidRPr="00D84C27">
        <w:rPr>
          <w:rFonts w:eastAsia="Calibri" w:cs="Arial"/>
          <w:color w:val="333333"/>
          <w:sz w:val="24"/>
          <w:szCs w:val="24"/>
          <w:shd w:val="clear" w:color="auto" w:fill="FFFFFF"/>
        </w:rPr>
        <w:t>should be considered alongside Getting it right for every child (GIRFEC, 2006) and Developing the Young Workforce: Scotland’s Youth Employment Strategy (2014).  The three pillars of support present as a significant and coherent structure – a pillar for what and how children learn (CfE), a pillar to support children’s well-being (GIRFEC) and a pillar to support children and young people into meaningful work (DYW).</w:t>
      </w:r>
    </w:p>
    <w:bookmarkEnd w:id="2"/>
    <w:p w14:paraId="5E2A2E0E" w14:textId="15B3285B" w:rsidR="00B877EE" w:rsidRDefault="00B877EE" w:rsidP="002B64BD">
      <w:pPr>
        <w:ind w:right="798"/>
        <w:jc w:val="both"/>
        <w:rPr>
          <w:sz w:val="24"/>
          <w:szCs w:val="24"/>
        </w:rPr>
      </w:pPr>
      <w:r>
        <w:rPr>
          <w:sz w:val="24"/>
          <w:szCs w:val="24"/>
        </w:rPr>
        <w:lastRenderedPageBreak/>
        <w:t xml:space="preserve">In the next pages, you will see a Westhill Cluster approach to Learning, Teaching and Assessment, outlining shared expectations for the four Primary Schools (Crombie, Elrick, Skene and Westhill).  Pages 5 and 6 encourage more depth to what this looks like in our schools and at all levels. </w:t>
      </w:r>
    </w:p>
    <w:p w14:paraId="151FF8FD" w14:textId="4B78F926" w:rsidR="00B877EE" w:rsidRDefault="00B877EE" w:rsidP="002B64BD">
      <w:pPr>
        <w:ind w:right="798"/>
        <w:jc w:val="both"/>
        <w:rPr>
          <w:sz w:val="24"/>
          <w:szCs w:val="24"/>
        </w:rPr>
      </w:pPr>
    </w:p>
    <w:p w14:paraId="7AFAF46D" w14:textId="226DFB96" w:rsidR="00B877EE" w:rsidRDefault="00B877EE" w:rsidP="002B64BD">
      <w:pPr>
        <w:ind w:right="798"/>
        <w:jc w:val="both"/>
        <w:rPr>
          <w:sz w:val="24"/>
          <w:szCs w:val="24"/>
        </w:rPr>
      </w:pPr>
      <w:r>
        <w:rPr>
          <w:sz w:val="24"/>
          <w:szCs w:val="24"/>
        </w:rPr>
        <w:t>Linked directly to this we have a cluster approach to learning visits with a golden thread through all documentation and linking directly to How Good is Our School (4</w:t>
      </w:r>
      <w:r w:rsidRPr="00B877EE">
        <w:rPr>
          <w:sz w:val="24"/>
          <w:szCs w:val="24"/>
          <w:vertAlign w:val="superscript"/>
        </w:rPr>
        <w:t>th</w:t>
      </w:r>
      <w:r>
        <w:rPr>
          <w:sz w:val="24"/>
          <w:szCs w:val="24"/>
        </w:rPr>
        <w:t xml:space="preserve"> edition) and QI 2.3 Learning, Teaching and Assessment. </w:t>
      </w:r>
    </w:p>
    <w:p w14:paraId="7003A6C9" w14:textId="6688CD41" w:rsidR="00B877EE" w:rsidRDefault="00B877EE" w:rsidP="002B64BD">
      <w:pPr>
        <w:ind w:right="798"/>
        <w:jc w:val="both"/>
        <w:rPr>
          <w:sz w:val="24"/>
          <w:szCs w:val="24"/>
        </w:rPr>
      </w:pPr>
    </w:p>
    <w:p w14:paraId="29371733" w14:textId="4BBC0250" w:rsidR="00B877EE" w:rsidRDefault="00B877EE" w:rsidP="002B64BD">
      <w:pPr>
        <w:ind w:right="798"/>
        <w:jc w:val="both"/>
        <w:rPr>
          <w:sz w:val="24"/>
          <w:szCs w:val="24"/>
        </w:rPr>
      </w:pPr>
      <w:r>
        <w:rPr>
          <w:sz w:val="24"/>
          <w:szCs w:val="24"/>
        </w:rPr>
        <w:t xml:space="preserve">The learning visit documentation can be found in appendix </w:t>
      </w:r>
      <w:r w:rsidR="00D0397C">
        <w:rPr>
          <w:sz w:val="24"/>
          <w:szCs w:val="24"/>
        </w:rPr>
        <w:t>1</w:t>
      </w:r>
      <w:r>
        <w:rPr>
          <w:sz w:val="24"/>
          <w:szCs w:val="24"/>
        </w:rPr>
        <w:t xml:space="preserve"> with all references for this policy in appendix </w:t>
      </w:r>
      <w:r w:rsidR="00D0397C">
        <w:rPr>
          <w:sz w:val="24"/>
          <w:szCs w:val="24"/>
        </w:rPr>
        <w:t>2</w:t>
      </w:r>
      <w:r>
        <w:rPr>
          <w:sz w:val="24"/>
          <w:szCs w:val="24"/>
        </w:rPr>
        <w:t>.</w:t>
      </w:r>
    </w:p>
    <w:p w14:paraId="286B510B" w14:textId="64639E8D" w:rsidR="00B877EE" w:rsidRDefault="00B877EE" w:rsidP="002B64BD">
      <w:pPr>
        <w:ind w:right="798"/>
        <w:jc w:val="both"/>
        <w:rPr>
          <w:sz w:val="24"/>
          <w:szCs w:val="24"/>
        </w:rPr>
      </w:pPr>
    </w:p>
    <w:p w14:paraId="5CC6666B" w14:textId="350BAC50" w:rsidR="00B877EE" w:rsidRDefault="00B877EE" w:rsidP="002B64BD">
      <w:pPr>
        <w:ind w:right="798"/>
        <w:jc w:val="both"/>
        <w:rPr>
          <w:sz w:val="24"/>
          <w:szCs w:val="24"/>
        </w:rPr>
      </w:pPr>
    </w:p>
    <w:p w14:paraId="1BDE4F4F" w14:textId="1E51D70C" w:rsidR="00B877EE" w:rsidRDefault="00B877EE" w:rsidP="002B64BD">
      <w:pPr>
        <w:ind w:right="798"/>
        <w:jc w:val="both"/>
        <w:rPr>
          <w:sz w:val="24"/>
          <w:szCs w:val="24"/>
        </w:rPr>
      </w:pPr>
    </w:p>
    <w:p w14:paraId="44B3B968" w14:textId="3B6F8396" w:rsidR="00B877EE" w:rsidRDefault="00B877EE" w:rsidP="002B64BD">
      <w:pPr>
        <w:ind w:right="798"/>
        <w:jc w:val="both"/>
        <w:rPr>
          <w:sz w:val="24"/>
          <w:szCs w:val="24"/>
        </w:rPr>
      </w:pPr>
    </w:p>
    <w:p w14:paraId="4017F286" w14:textId="61B8BF9A" w:rsidR="00B877EE" w:rsidRDefault="00B877EE" w:rsidP="002B64BD">
      <w:pPr>
        <w:ind w:right="798"/>
        <w:jc w:val="both"/>
        <w:rPr>
          <w:sz w:val="24"/>
          <w:szCs w:val="24"/>
        </w:rPr>
      </w:pPr>
    </w:p>
    <w:p w14:paraId="079B7295" w14:textId="754219C2" w:rsidR="00B877EE" w:rsidRDefault="00B877EE" w:rsidP="002B64BD">
      <w:pPr>
        <w:ind w:right="798"/>
        <w:jc w:val="both"/>
        <w:rPr>
          <w:sz w:val="24"/>
          <w:szCs w:val="24"/>
        </w:rPr>
      </w:pPr>
    </w:p>
    <w:p w14:paraId="03E32B6E" w14:textId="18A961C9" w:rsidR="00B877EE" w:rsidRDefault="00B877EE" w:rsidP="002B64BD">
      <w:pPr>
        <w:ind w:right="798"/>
        <w:jc w:val="both"/>
        <w:rPr>
          <w:sz w:val="24"/>
          <w:szCs w:val="24"/>
        </w:rPr>
      </w:pPr>
    </w:p>
    <w:p w14:paraId="351912DE" w14:textId="6E3F343D" w:rsidR="00B877EE" w:rsidRDefault="00B877EE" w:rsidP="002B64BD">
      <w:pPr>
        <w:ind w:right="798"/>
        <w:jc w:val="both"/>
        <w:rPr>
          <w:sz w:val="24"/>
          <w:szCs w:val="24"/>
        </w:rPr>
      </w:pPr>
    </w:p>
    <w:p w14:paraId="09C3EC7E" w14:textId="7C399D46" w:rsidR="00B877EE" w:rsidRDefault="00B877EE" w:rsidP="002B64BD">
      <w:pPr>
        <w:ind w:right="798"/>
        <w:jc w:val="both"/>
        <w:rPr>
          <w:sz w:val="24"/>
          <w:szCs w:val="24"/>
        </w:rPr>
      </w:pPr>
    </w:p>
    <w:p w14:paraId="495372C7" w14:textId="5610FD83" w:rsidR="00B877EE" w:rsidRDefault="00B877EE" w:rsidP="002B64BD">
      <w:pPr>
        <w:ind w:right="798"/>
        <w:jc w:val="both"/>
        <w:rPr>
          <w:sz w:val="24"/>
          <w:szCs w:val="24"/>
        </w:rPr>
      </w:pPr>
    </w:p>
    <w:p w14:paraId="64DA6AF2" w14:textId="68D073D9" w:rsidR="00B877EE" w:rsidRDefault="00B877EE" w:rsidP="002B64BD">
      <w:pPr>
        <w:ind w:right="798"/>
        <w:jc w:val="both"/>
        <w:rPr>
          <w:sz w:val="24"/>
          <w:szCs w:val="24"/>
        </w:rPr>
      </w:pPr>
    </w:p>
    <w:p w14:paraId="1FF9442B" w14:textId="502A844F" w:rsidR="00B877EE" w:rsidRDefault="00B877EE" w:rsidP="002B64BD">
      <w:pPr>
        <w:ind w:right="798"/>
        <w:jc w:val="both"/>
        <w:rPr>
          <w:sz w:val="24"/>
          <w:szCs w:val="24"/>
        </w:rPr>
      </w:pPr>
    </w:p>
    <w:p w14:paraId="0A22B4A7" w14:textId="5DF4B197" w:rsidR="00B877EE" w:rsidRDefault="00B877EE" w:rsidP="002B64BD">
      <w:pPr>
        <w:ind w:right="798"/>
        <w:jc w:val="both"/>
        <w:rPr>
          <w:sz w:val="24"/>
          <w:szCs w:val="24"/>
        </w:rPr>
      </w:pPr>
    </w:p>
    <w:p w14:paraId="0F4DE4B2" w14:textId="069A9176" w:rsidR="00B877EE" w:rsidRDefault="00B877EE" w:rsidP="002B64BD">
      <w:pPr>
        <w:ind w:right="798"/>
        <w:jc w:val="both"/>
        <w:rPr>
          <w:sz w:val="24"/>
          <w:szCs w:val="24"/>
        </w:rPr>
      </w:pPr>
    </w:p>
    <w:p w14:paraId="72CB0E71" w14:textId="1881B0E5" w:rsidR="00B877EE" w:rsidRDefault="00B877EE" w:rsidP="002B64BD">
      <w:pPr>
        <w:ind w:right="798"/>
        <w:jc w:val="both"/>
        <w:rPr>
          <w:sz w:val="24"/>
          <w:szCs w:val="24"/>
        </w:rPr>
      </w:pPr>
    </w:p>
    <w:p w14:paraId="426C0500" w14:textId="014FC4BD" w:rsidR="00B877EE" w:rsidRDefault="00B877EE" w:rsidP="002B64BD">
      <w:pPr>
        <w:ind w:right="798"/>
        <w:jc w:val="both"/>
        <w:rPr>
          <w:sz w:val="24"/>
          <w:szCs w:val="24"/>
        </w:rPr>
      </w:pPr>
    </w:p>
    <w:p w14:paraId="6C3B3244" w14:textId="42EF99BC" w:rsidR="00B877EE" w:rsidRDefault="00B877EE" w:rsidP="002B64BD">
      <w:pPr>
        <w:ind w:right="798"/>
        <w:jc w:val="both"/>
        <w:rPr>
          <w:sz w:val="24"/>
          <w:szCs w:val="24"/>
        </w:rPr>
      </w:pPr>
    </w:p>
    <w:p w14:paraId="7CE99B95" w14:textId="16BDD9D9" w:rsidR="00B877EE" w:rsidRDefault="00B877EE" w:rsidP="002B64BD">
      <w:pPr>
        <w:ind w:right="798"/>
        <w:jc w:val="both"/>
        <w:rPr>
          <w:sz w:val="24"/>
          <w:szCs w:val="24"/>
        </w:rPr>
      </w:pPr>
    </w:p>
    <w:p w14:paraId="0C5B1F98" w14:textId="47971050" w:rsidR="00B877EE" w:rsidRDefault="00B877EE" w:rsidP="002B64BD">
      <w:pPr>
        <w:ind w:right="798"/>
        <w:jc w:val="both"/>
        <w:rPr>
          <w:sz w:val="24"/>
          <w:szCs w:val="24"/>
        </w:rPr>
      </w:pPr>
    </w:p>
    <w:p w14:paraId="0959AAA7" w14:textId="17EDEDED" w:rsidR="00B877EE" w:rsidRDefault="00B877EE" w:rsidP="002B64BD">
      <w:pPr>
        <w:ind w:right="798"/>
        <w:jc w:val="both"/>
        <w:rPr>
          <w:sz w:val="24"/>
          <w:szCs w:val="24"/>
        </w:rPr>
      </w:pPr>
    </w:p>
    <w:p w14:paraId="1DCD6050" w14:textId="24AECD57" w:rsidR="00B877EE" w:rsidRDefault="00B877EE" w:rsidP="002B64BD">
      <w:pPr>
        <w:ind w:right="798"/>
        <w:jc w:val="both"/>
        <w:rPr>
          <w:sz w:val="24"/>
          <w:szCs w:val="24"/>
        </w:rPr>
      </w:pPr>
    </w:p>
    <w:p w14:paraId="6108473D" w14:textId="75A4895B" w:rsidR="00B877EE" w:rsidRDefault="00B877EE" w:rsidP="002B64BD">
      <w:pPr>
        <w:ind w:right="798"/>
        <w:jc w:val="both"/>
        <w:rPr>
          <w:sz w:val="24"/>
          <w:szCs w:val="24"/>
        </w:rPr>
      </w:pPr>
    </w:p>
    <w:p w14:paraId="4436583A" w14:textId="79EBE72E" w:rsidR="00B877EE" w:rsidRDefault="00B877EE">
      <w:pPr>
        <w:spacing w:after="200" w:line="276" w:lineRule="auto"/>
        <w:rPr>
          <w:sz w:val="24"/>
          <w:szCs w:val="24"/>
        </w:rPr>
      </w:pPr>
      <w:r>
        <w:rPr>
          <w:sz w:val="24"/>
          <w:szCs w:val="24"/>
        </w:rPr>
        <w:br w:type="page"/>
      </w:r>
    </w:p>
    <w:p w14:paraId="31CB3C4F" w14:textId="77777777" w:rsidR="00A85D6D" w:rsidRDefault="00A85D6D" w:rsidP="00A85D6D">
      <w:pPr>
        <w:pStyle w:val="ListParagraph"/>
        <w:numPr>
          <w:ilvl w:val="0"/>
          <w:numId w:val="28"/>
        </w:numPr>
        <w:spacing w:after="200" w:line="276" w:lineRule="auto"/>
        <w:rPr>
          <w:sz w:val="24"/>
          <w:szCs w:val="24"/>
        </w:rPr>
        <w:sectPr w:rsidR="00A85D6D" w:rsidSect="00B877EE">
          <w:headerReference w:type="default" r:id="rId15"/>
          <w:footerReference w:type="default" r:id="rId16"/>
          <w:headerReference w:type="first" r:id="rId17"/>
          <w:footerReference w:type="first" r:id="rId18"/>
          <w:pgSz w:w="11907" w:h="16839" w:code="9"/>
          <w:pgMar w:top="1701" w:right="1418" w:bottom="1418" w:left="1418" w:header="709" w:footer="851" w:gutter="0"/>
          <w:cols w:space="708"/>
          <w:docGrid w:linePitch="360"/>
        </w:sectPr>
      </w:pPr>
    </w:p>
    <w:p w14:paraId="5B714AEE" w14:textId="4D1B1387" w:rsidR="00973F39" w:rsidRPr="00973F39" w:rsidRDefault="00A85D6D" w:rsidP="008F26F9">
      <w:pPr>
        <w:pStyle w:val="ListParagraph"/>
        <w:numPr>
          <w:ilvl w:val="0"/>
          <w:numId w:val="28"/>
        </w:numPr>
        <w:spacing w:after="200" w:line="276" w:lineRule="auto"/>
        <w:rPr>
          <w:b/>
          <w:bCs/>
          <w:sz w:val="32"/>
          <w:szCs w:val="32"/>
        </w:rPr>
      </w:pPr>
      <w:r w:rsidRPr="00973F39">
        <w:rPr>
          <w:b/>
          <w:bCs/>
          <w:sz w:val="32"/>
          <w:szCs w:val="32"/>
        </w:rPr>
        <w:lastRenderedPageBreak/>
        <w:t xml:space="preserve">Our Cluster </w:t>
      </w:r>
      <w:r w:rsidR="00973F39">
        <w:rPr>
          <w:noProof/>
        </w:rPr>
        <w:drawing>
          <wp:inline distT="0" distB="0" distL="0" distR="0" wp14:anchorId="34885CAB" wp14:editId="3FB17E5F">
            <wp:extent cx="7664450" cy="5472625"/>
            <wp:effectExtent l="0" t="0" r="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9"/>
                    <a:stretch>
                      <a:fillRect/>
                    </a:stretch>
                  </pic:blipFill>
                  <pic:spPr>
                    <a:xfrm>
                      <a:off x="0" y="0"/>
                      <a:ext cx="7690103" cy="5490942"/>
                    </a:xfrm>
                    <a:prstGeom prst="rect">
                      <a:avLst/>
                    </a:prstGeom>
                  </pic:spPr>
                </pic:pic>
              </a:graphicData>
            </a:graphic>
          </wp:inline>
        </w:drawing>
      </w:r>
    </w:p>
    <w:p w14:paraId="7FC70549" w14:textId="60BC8D6A" w:rsidR="00A85D6D" w:rsidRDefault="00A85D6D" w:rsidP="00882427">
      <w:pPr>
        <w:pStyle w:val="ListParagraph"/>
        <w:numPr>
          <w:ilvl w:val="0"/>
          <w:numId w:val="28"/>
        </w:numPr>
        <w:spacing w:after="0" w:line="276" w:lineRule="auto"/>
        <w:rPr>
          <w:b/>
          <w:bCs/>
          <w:sz w:val="32"/>
          <w:szCs w:val="32"/>
        </w:rPr>
      </w:pPr>
      <w:r w:rsidRPr="00A85D6D">
        <w:rPr>
          <w:b/>
          <w:bCs/>
          <w:sz w:val="32"/>
          <w:szCs w:val="32"/>
        </w:rPr>
        <w:lastRenderedPageBreak/>
        <w:t xml:space="preserve">Our </w:t>
      </w:r>
      <w:r>
        <w:rPr>
          <w:b/>
          <w:bCs/>
          <w:sz w:val="32"/>
          <w:szCs w:val="32"/>
        </w:rPr>
        <w:t xml:space="preserve">School </w:t>
      </w:r>
    </w:p>
    <w:p w14:paraId="1B9DBC6F" w14:textId="3D8A0AA6" w:rsidR="00A85D6D" w:rsidRDefault="00882427" w:rsidP="00882427">
      <w:pPr>
        <w:spacing w:after="0" w:line="276" w:lineRule="auto"/>
        <w:rPr>
          <w:b/>
          <w:bCs/>
          <w:sz w:val="32"/>
          <w:szCs w:val="32"/>
        </w:rPr>
      </w:pPr>
      <w:r>
        <w:rPr>
          <w:b/>
          <w:bCs/>
          <w:sz w:val="32"/>
          <w:szCs w:val="32"/>
        </w:rPr>
        <w:t>In Skene School you can expect to see…</w:t>
      </w:r>
      <w:r w:rsidRPr="00882427">
        <w:rPr>
          <w:b/>
          <w:bCs/>
          <w:noProof/>
          <w:sz w:val="32"/>
          <w:szCs w:val="32"/>
        </w:rPr>
        <w:t xml:space="preserve"> </w:t>
      </w:r>
    </w:p>
    <w:p w14:paraId="276DD3B4" w14:textId="43A8F397" w:rsidR="00A85D6D" w:rsidRDefault="00882427" w:rsidP="00A85D6D">
      <w:pPr>
        <w:spacing w:after="200" w:line="276" w:lineRule="auto"/>
        <w:rPr>
          <w:b/>
          <w:bCs/>
          <w:sz w:val="32"/>
          <w:szCs w:val="32"/>
        </w:rPr>
      </w:pPr>
      <w:r>
        <w:rPr>
          <w:noProof/>
        </w:rPr>
        <w:drawing>
          <wp:anchor distT="0" distB="0" distL="114300" distR="114300" simplePos="0" relativeHeight="251657215" behindDoc="0" locked="0" layoutInCell="1" allowOverlap="1" wp14:anchorId="2DBD208A" wp14:editId="7168DF79">
            <wp:simplePos x="0" y="0"/>
            <wp:positionH relativeFrom="margin">
              <wp:posOffset>339090</wp:posOffset>
            </wp:positionH>
            <wp:positionV relativeFrom="paragraph">
              <wp:posOffset>10160</wp:posOffset>
            </wp:positionV>
            <wp:extent cx="7992745" cy="5194300"/>
            <wp:effectExtent l="0" t="0" r="8255" b="6350"/>
            <wp:wrapThrough wrapText="bothSides">
              <wp:wrapPolygon edited="0">
                <wp:start x="0" y="0"/>
                <wp:lineTo x="0" y="21547"/>
                <wp:lineTo x="21571" y="21547"/>
                <wp:lineTo x="21571" y="0"/>
                <wp:lineTo x="0" y="0"/>
              </wp:wrapPolygon>
            </wp:wrapThrough>
            <wp:docPr id="7" name="Picture 7"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diagram&#10;&#10;Description automatically generated"/>
                    <pic:cNvPicPr/>
                  </pic:nvPicPr>
                  <pic:blipFill>
                    <a:blip r:embed="rId20"/>
                    <a:stretch>
                      <a:fillRect/>
                    </a:stretch>
                  </pic:blipFill>
                  <pic:spPr>
                    <a:xfrm>
                      <a:off x="0" y="0"/>
                      <a:ext cx="7992745" cy="5194300"/>
                    </a:xfrm>
                    <a:prstGeom prst="rect">
                      <a:avLst/>
                    </a:prstGeom>
                  </pic:spPr>
                </pic:pic>
              </a:graphicData>
            </a:graphic>
            <wp14:sizeRelH relativeFrom="page">
              <wp14:pctWidth>0</wp14:pctWidth>
            </wp14:sizeRelH>
            <wp14:sizeRelV relativeFrom="page">
              <wp14:pctHeight>0</wp14:pctHeight>
            </wp14:sizeRelV>
          </wp:anchor>
        </w:drawing>
      </w:r>
    </w:p>
    <w:p w14:paraId="45764FA5" w14:textId="5F858A0F" w:rsidR="00A85D6D" w:rsidRDefault="00102935" w:rsidP="00A85D6D">
      <w:pPr>
        <w:spacing w:after="200" w:line="276" w:lineRule="auto"/>
        <w:rPr>
          <w:b/>
          <w:bCs/>
          <w:sz w:val="32"/>
          <w:szCs w:val="32"/>
        </w:rPr>
      </w:pPr>
      <w:r w:rsidRPr="00647B81">
        <w:rPr>
          <w:noProof/>
          <w:sz w:val="10"/>
          <w:szCs w:val="10"/>
        </w:rPr>
        <mc:AlternateContent>
          <mc:Choice Requires="wps">
            <w:drawing>
              <wp:anchor distT="45720" distB="45720" distL="114300" distR="114300" simplePos="0" relativeHeight="251669504" behindDoc="0" locked="0" layoutInCell="1" allowOverlap="1" wp14:anchorId="412602ED" wp14:editId="4D7E0A3A">
                <wp:simplePos x="0" y="0"/>
                <wp:positionH relativeFrom="column">
                  <wp:posOffset>6313170</wp:posOffset>
                </wp:positionH>
                <wp:positionV relativeFrom="paragraph">
                  <wp:posOffset>109855</wp:posOffset>
                </wp:positionV>
                <wp:extent cx="1917700" cy="2108200"/>
                <wp:effectExtent l="0" t="0" r="254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108200"/>
                        </a:xfrm>
                        <a:prstGeom prst="rect">
                          <a:avLst/>
                        </a:prstGeom>
                        <a:solidFill>
                          <a:srgbClr val="FFFFFF"/>
                        </a:solidFill>
                        <a:ln w="9525">
                          <a:solidFill>
                            <a:schemeClr val="tx2">
                              <a:lumMod val="10000"/>
                              <a:lumOff val="90000"/>
                            </a:schemeClr>
                          </a:solidFill>
                          <a:miter lim="800000"/>
                          <a:headEnd/>
                          <a:tailEnd/>
                        </a:ln>
                      </wps:spPr>
                      <wps:txbx>
                        <w:txbxContent>
                          <w:p w14:paraId="666EDC09" w14:textId="764FFB50" w:rsidR="00102935" w:rsidRDefault="00224B9C" w:rsidP="00102935">
                            <w:pPr>
                              <w:shd w:val="clear" w:color="auto" w:fill="D7EEFB" w:themeFill="text2" w:themeFillTint="1A"/>
                              <w:spacing w:after="0" w:line="240" w:lineRule="auto"/>
                              <w:rPr>
                                <w:sz w:val="16"/>
                                <w:szCs w:val="18"/>
                              </w:rPr>
                            </w:pPr>
                            <w:r>
                              <w:rPr>
                                <w:sz w:val="16"/>
                                <w:szCs w:val="18"/>
                              </w:rPr>
                              <w:t>-Robust QA Calendar with clear activities such as moderation, jotter sampling and learning visit proformas.</w:t>
                            </w:r>
                          </w:p>
                          <w:p w14:paraId="67D72BF6" w14:textId="42CD3396" w:rsidR="00224B9C" w:rsidRDefault="00224B9C" w:rsidP="00102935">
                            <w:pPr>
                              <w:shd w:val="clear" w:color="auto" w:fill="D7EEFB" w:themeFill="text2" w:themeFillTint="1A"/>
                              <w:spacing w:after="0" w:line="240" w:lineRule="auto"/>
                              <w:rPr>
                                <w:sz w:val="16"/>
                                <w:szCs w:val="18"/>
                              </w:rPr>
                            </w:pPr>
                            <w:r>
                              <w:rPr>
                                <w:sz w:val="16"/>
                                <w:szCs w:val="18"/>
                              </w:rPr>
                              <w:t xml:space="preserve">-Research based practice including Mark Burns, Shirley Clarke and Bruce Robertson. </w:t>
                            </w:r>
                          </w:p>
                          <w:p w14:paraId="11167E1B" w14:textId="41FC8602" w:rsidR="00224B9C" w:rsidRDefault="00224B9C" w:rsidP="00102935">
                            <w:pPr>
                              <w:shd w:val="clear" w:color="auto" w:fill="D7EEFB" w:themeFill="text2" w:themeFillTint="1A"/>
                              <w:spacing w:after="0" w:line="240" w:lineRule="auto"/>
                              <w:rPr>
                                <w:sz w:val="16"/>
                                <w:szCs w:val="18"/>
                              </w:rPr>
                            </w:pPr>
                            <w:r>
                              <w:rPr>
                                <w:sz w:val="16"/>
                                <w:szCs w:val="18"/>
                              </w:rPr>
                              <w:t>-Technology integrated into the delivery of learning and teaching.</w:t>
                            </w:r>
                          </w:p>
                          <w:p w14:paraId="4BB300CF" w14:textId="0285C3F0" w:rsidR="00224B9C" w:rsidRDefault="00224B9C" w:rsidP="00102935">
                            <w:pPr>
                              <w:shd w:val="clear" w:color="auto" w:fill="D7EEFB" w:themeFill="text2" w:themeFillTint="1A"/>
                              <w:spacing w:after="0" w:line="240" w:lineRule="auto"/>
                              <w:rPr>
                                <w:sz w:val="16"/>
                                <w:szCs w:val="18"/>
                              </w:rPr>
                            </w:pPr>
                            <w:r>
                              <w:rPr>
                                <w:sz w:val="16"/>
                                <w:szCs w:val="18"/>
                              </w:rPr>
                              <w:t xml:space="preserve">-Staff make use of different learning environments and a wide range of innovate, creative teaching approaches, to meet needs and interests of all learners. </w:t>
                            </w:r>
                          </w:p>
                          <w:p w14:paraId="5C63B66E" w14:textId="33E79174" w:rsidR="00224B9C" w:rsidRDefault="00224B9C" w:rsidP="00102935">
                            <w:pPr>
                              <w:shd w:val="clear" w:color="auto" w:fill="D7EEFB" w:themeFill="text2" w:themeFillTint="1A"/>
                              <w:spacing w:after="0" w:line="240" w:lineRule="auto"/>
                              <w:rPr>
                                <w:sz w:val="16"/>
                                <w:szCs w:val="18"/>
                              </w:rPr>
                            </w:pPr>
                            <w:r>
                              <w:rPr>
                                <w:sz w:val="16"/>
                                <w:szCs w:val="18"/>
                              </w:rPr>
                              <w:t>-Commitment to quality outdoor learning approaches and experiences.</w:t>
                            </w:r>
                          </w:p>
                          <w:p w14:paraId="0A124358" w14:textId="30D920E1" w:rsidR="00224B9C" w:rsidRDefault="00224B9C" w:rsidP="00102935">
                            <w:pPr>
                              <w:shd w:val="clear" w:color="auto" w:fill="D7EEFB" w:themeFill="text2" w:themeFillTint="1A"/>
                              <w:spacing w:after="0" w:line="240" w:lineRule="auto"/>
                              <w:rPr>
                                <w:sz w:val="16"/>
                                <w:szCs w:val="18"/>
                              </w:rPr>
                            </w:pPr>
                            <w:r>
                              <w:rPr>
                                <w:sz w:val="16"/>
                                <w:szCs w:val="18"/>
                              </w:rPr>
                              <w:t>-Nurturing approach.</w:t>
                            </w:r>
                          </w:p>
                          <w:p w14:paraId="635642E8" w14:textId="18C172E9" w:rsidR="00224B9C" w:rsidRDefault="00224B9C" w:rsidP="00102935">
                            <w:pPr>
                              <w:shd w:val="clear" w:color="auto" w:fill="D7EEFB" w:themeFill="text2" w:themeFillTint="1A"/>
                              <w:spacing w:after="0" w:line="240" w:lineRule="auto"/>
                              <w:rPr>
                                <w:sz w:val="16"/>
                                <w:szCs w:val="18"/>
                              </w:rPr>
                            </w:pPr>
                            <w:r>
                              <w:rPr>
                                <w:sz w:val="16"/>
                                <w:szCs w:val="18"/>
                              </w:rPr>
                              <w:t>-Inclusive classrooms.</w:t>
                            </w:r>
                          </w:p>
                          <w:p w14:paraId="17DBBF6B" w14:textId="77777777" w:rsidR="00224B9C" w:rsidRDefault="00224B9C" w:rsidP="00102935">
                            <w:pPr>
                              <w:shd w:val="clear" w:color="auto" w:fill="D7EEFB" w:themeFill="text2" w:themeFillTint="1A"/>
                              <w:spacing w:after="0" w:line="240" w:lineRule="auto"/>
                              <w:rPr>
                                <w:sz w:val="16"/>
                                <w:szCs w:val="18"/>
                              </w:rPr>
                            </w:pPr>
                          </w:p>
                          <w:p w14:paraId="45FC269A" w14:textId="77777777" w:rsidR="00102935" w:rsidRPr="00102935" w:rsidRDefault="00102935" w:rsidP="00102935">
                            <w:pPr>
                              <w:shd w:val="clear" w:color="auto" w:fill="D7EEFB" w:themeFill="text2" w:themeFillTint="1A"/>
                              <w:spacing w:after="0"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602ED" id="_x0000_t202" coordsize="21600,21600" o:spt="202" path="m,l,21600r21600,l21600,xe">
                <v:stroke joinstyle="miter"/>
                <v:path gradientshapeok="t" o:connecttype="rect"/>
              </v:shapetype>
              <v:shape id="Text Box 2" o:spid="_x0000_s1026" type="#_x0000_t202" style="position:absolute;margin-left:497.1pt;margin-top:8.65pt;width:151pt;height:1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" strokecolor="#d9eefb [351]">
                <v:textbox>
                  <w:txbxContent>
                    <w:p w14:paraId="666EDC09" w14:textId="764FFB50" w:rsidR="00102935" w:rsidRDefault="00224B9C" w:rsidP="00102935">
                      <w:pPr>
                        <w:shd w:val="clear" w:color="auto" w:fill="D7EEFB" w:themeFill="text2" w:themeFillTint="1A"/>
                        <w:spacing w:after="0" w:line="240" w:lineRule="auto"/>
                        <w:rPr>
                          <w:sz w:val="16"/>
                          <w:szCs w:val="18"/>
                        </w:rPr>
                      </w:pPr>
                      <w:r>
                        <w:rPr>
                          <w:sz w:val="16"/>
                          <w:szCs w:val="18"/>
                        </w:rPr>
                        <w:t>-Robust QA Calendar with clear activities such as moderation, jotter sampling and learning visit proformas.</w:t>
                      </w:r>
                    </w:p>
                    <w:p w14:paraId="67D72BF6" w14:textId="42CD3396" w:rsidR="00224B9C" w:rsidRDefault="00224B9C" w:rsidP="00102935">
                      <w:pPr>
                        <w:shd w:val="clear" w:color="auto" w:fill="D7EEFB" w:themeFill="text2" w:themeFillTint="1A"/>
                        <w:spacing w:after="0" w:line="240" w:lineRule="auto"/>
                        <w:rPr>
                          <w:sz w:val="16"/>
                          <w:szCs w:val="18"/>
                        </w:rPr>
                      </w:pPr>
                      <w:r>
                        <w:rPr>
                          <w:sz w:val="16"/>
                          <w:szCs w:val="18"/>
                        </w:rPr>
                        <w:t xml:space="preserve">-Research based practice including Mark Burns, Shirley Clarke and Bruce Robertson. </w:t>
                      </w:r>
                    </w:p>
                    <w:p w14:paraId="11167E1B" w14:textId="41FC8602" w:rsidR="00224B9C" w:rsidRDefault="00224B9C" w:rsidP="00102935">
                      <w:pPr>
                        <w:shd w:val="clear" w:color="auto" w:fill="D7EEFB" w:themeFill="text2" w:themeFillTint="1A"/>
                        <w:spacing w:after="0" w:line="240" w:lineRule="auto"/>
                        <w:rPr>
                          <w:sz w:val="16"/>
                          <w:szCs w:val="18"/>
                        </w:rPr>
                      </w:pPr>
                      <w:r>
                        <w:rPr>
                          <w:sz w:val="16"/>
                          <w:szCs w:val="18"/>
                        </w:rPr>
                        <w:t>-Technology integrated into the delivery of learning and teaching.</w:t>
                      </w:r>
                    </w:p>
                    <w:p w14:paraId="4BB300CF" w14:textId="0285C3F0" w:rsidR="00224B9C" w:rsidRDefault="00224B9C" w:rsidP="00102935">
                      <w:pPr>
                        <w:shd w:val="clear" w:color="auto" w:fill="D7EEFB" w:themeFill="text2" w:themeFillTint="1A"/>
                        <w:spacing w:after="0" w:line="240" w:lineRule="auto"/>
                        <w:rPr>
                          <w:sz w:val="16"/>
                          <w:szCs w:val="18"/>
                        </w:rPr>
                      </w:pPr>
                      <w:r>
                        <w:rPr>
                          <w:sz w:val="16"/>
                          <w:szCs w:val="18"/>
                        </w:rPr>
                        <w:t xml:space="preserve">-Staff make use of different learning environments and a wide range of innovate, creative teaching approaches, to meet needs and interests of all learners. </w:t>
                      </w:r>
                    </w:p>
                    <w:p w14:paraId="5C63B66E" w14:textId="33E79174" w:rsidR="00224B9C" w:rsidRDefault="00224B9C" w:rsidP="00102935">
                      <w:pPr>
                        <w:shd w:val="clear" w:color="auto" w:fill="D7EEFB" w:themeFill="text2" w:themeFillTint="1A"/>
                        <w:spacing w:after="0" w:line="240" w:lineRule="auto"/>
                        <w:rPr>
                          <w:sz w:val="16"/>
                          <w:szCs w:val="18"/>
                        </w:rPr>
                      </w:pPr>
                      <w:r>
                        <w:rPr>
                          <w:sz w:val="16"/>
                          <w:szCs w:val="18"/>
                        </w:rPr>
                        <w:t>-Commitment to quality outdoor learning approaches and experiences.</w:t>
                      </w:r>
                    </w:p>
                    <w:p w14:paraId="0A124358" w14:textId="30D920E1" w:rsidR="00224B9C" w:rsidRDefault="00224B9C" w:rsidP="00102935">
                      <w:pPr>
                        <w:shd w:val="clear" w:color="auto" w:fill="D7EEFB" w:themeFill="text2" w:themeFillTint="1A"/>
                        <w:spacing w:after="0" w:line="240" w:lineRule="auto"/>
                        <w:rPr>
                          <w:sz w:val="16"/>
                          <w:szCs w:val="18"/>
                        </w:rPr>
                      </w:pPr>
                      <w:r>
                        <w:rPr>
                          <w:sz w:val="16"/>
                          <w:szCs w:val="18"/>
                        </w:rPr>
                        <w:t>-Nurturing approach.</w:t>
                      </w:r>
                    </w:p>
                    <w:p w14:paraId="635642E8" w14:textId="18C172E9" w:rsidR="00224B9C" w:rsidRDefault="00224B9C" w:rsidP="00102935">
                      <w:pPr>
                        <w:shd w:val="clear" w:color="auto" w:fill="D7EEFB" w:themeFill="text2" w:themeFillTint="1A"/>
                        <w:spacing w:after="0" w:line="240" w:lineRule="auto"/>
                        <w:rPr>
                          <w:sz w:val="16"/>
                          <w:szCs w:val="18"/>
                        </w:rPr>
                      </w:pPr>
                      <w:r>
                        <w:rPr>
                          <w:sz w:val="16"/>
                          <w:szCs w:val="18"/>
                        </w:rPr>
                        <w:t>-Inclusive classrooms.</w:t>
                      </w:r>
                    </w:p>
                    <w:p w14:paraId="17DBBF6B" w14:textId="77777777" w:rsidR="00224B9C" w:rsidRDefault="00224B9C" w:rsidP="00102935">
                      <w:pPr>
                        <w:shd w:val="clear" w:color="auto" w:fill="D7EEFB" w:themeFill="text2" w:themeFillTint="1A"/>
                        <w:spacing w:after="0" w:line="240" w:lineRule="auto"/>
                        <w:rPr>
                          <w:sz w:val="16"/>
                          <w:szCs w:val="18"/>
                        </w:rPr>
                      </w:pPr>
                    </w:p>
                    <w:p w14:paraId="45FC269A" w14:textId="77777777" w:rsidR="00102935" w:rsidRPr="00102935" w:rsidRDefault="00102935" w:rsidP="00102935">
                      <w:pPr>
                        <w:shd w:val="clear" w:color="auto" w:fill="D7EEFB" w:themeFill="text2" w:themeFillTint="1A"/>
                        <w:spacing w:after="0" w:line="240" w:lineRule="auto"/>
                        <w:rPr>
                          <w:sz w:val="16"/>
                          <w:szCs w:val="18"/>
                        </w:rPr>
                      </w:pPr>
                    </w:p>
                  </w:txbxContent>
                </v:textbox>
                <w10:wrap type="square"/>
              </v:shape>
            </w:pict>
          </mc:Fallback>
        </mc:AlternateContent>
      </w:r>
      <w:r w:rsidRPr="00647B81">
        <w:rPr>
          <w:noProof/>
          <w:sz w:val="10"/>
          <w:szCs w:val="10"/>
        </w:rPr>
        <mc:AlternateContent>
          <mc:Choice Requires="wps">
            <w:drawing>
              <wp:anchor distT="45720" distB="45720" distL="114300" distR="114300" simplePos="0" relativeHeight="251667456" behindDoc="0" locked="0" layoutInCell="1" allowOverlap="1" wp14:anchorId="1A2278DF" wp14:editId="4DD6B5F6">
                <wp:simplePos x="0" y="0"/>
                <wp:positionH relativeFrom="column">
                  <wp:posOffset>4376420</wp:posOffset>
                </wp:positionH>
                <wp:positionV relativeFrom="paragraph">
                  <wp:posOffset>116205</wp:posOffset>
                </wp:positionV>
                <wp:extent cx="1898650" cy="118110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81100"/>
                        </a:xfrm>
                        <a:prstGeom prst="rect">
                          <a:avLst/>
                        </a:prstGeom>
                        <a:solidFill>
                          <a:srgbClr val="FFFFFF"/>
                        </a:solidFill>
                        <a:ln w="9525">
                          <a:solidFill>
                            <a:schemeClr val="tx2">
                              <a:lumMod val="10000"/>
                              <a:lumOff val="90000"/>
                            </a:schemeClr>
                          </a:solidFill>
                          <a:miter lim="800000"/>
                          <a:headEnd/>
                          <a:tailEnd/>
                        </a:ln>
                      </wps:spPr>
                      <wps:txbx>
                        <w:txbxContent>
                          <w:p w14:paraId="74A6CDD2" w14:textId="08EE3848" w:rsidR="00102935" w:rsidRDefault="00102935" w:rsidP="00102935">
                            <w:pPr>
                              <w:shd w:val="clear" w:color="auto" w:fill="D7EEFB" w:themeFill="text2" w:themeFillTint="1A"/>
                              <w:spacing w:after="0" w:line="240" w:lineRule="auto"/>
                              <w:rPr>
                                <w:sz w:val="16"/>
                                <w:szCs w:val="18"/>
                              </w:rPr>
                            </w:pPr>
                            <w:r>
                              <w:rPr>
                                <w:sz w:val="16"/>
                                <w:szCs w:val="18"/>
                              </w:rPr>
                              <w:t>-</w:t>
                            </w:r>
                            <w:r w:rsidR="00224B9C">
                              <w:rPr>
                                <w:sz w:val="16"/>
                                <w:szCs w:val="18"/>
                              </w:rPr>
                              <w:t>Teaching is underpinned by our vision, values and aims.</w:t>
                            </w:r>
                          </w:p>
                          <w:p w14:paraId="3E32DBFD" w14:textId="3F5EA022" w:rsidR="00102935" w:rsidRDefault="00224B9C" w:rsidP="00102935">
                            <w:pPr>
                              <w:shd w:val="clear" w:color="auto" w:fill="D7EEFB" w:themeFill="text2" w:themeFillTint="1A"/>
                              <w:spacing w:after="0" w:line="240" w:lineRule="auto"/>
                              <w:rPr>
                                <w:sz w:val="16"/>
                                <w:szCs w:val="18"/>
                              </w:rPr>
                            </w:pPr>
                            <w:r>
                              <w:rPr>
                                <w:sz w:val="16"/>
                                <w:szCs w:val="18"/>
                              </w:rPr>
                              <w:t>-Skilled questioning by all staff</w:t>
                            </w:r>
                          </w:p>
                          <w:p w14:paraId="7CCDBD15" w14:textId="30B7260E" w:rsidR="00224B9C" w:rsidRDefault="00224B9C" w:rsidP="00102935">
                            <w:pPr>
                              <w:shd w:val="clear" w:color="auto" w:fill="D7EEFB" w:themeFill="text2" w:themeFillTint="1A"/>
                              <w:spacing w:after="0" w:line="240" w:lineRule="auto"/>
                              <w:rPr>
                                <w:sz w:val="16"/>
                                <w:szCs w:val="18"/>
                              </w:rPr>
                            </w:pPr>
                            <w:r>
                              <w:rPr>
                                <w:sz w:val="16"/>
                                <w:szCs w:val="18"/>
                              </w:rPr>
                              <w:t>-Staff provide high quality feedback.</w:t>
                            </w:r>
                          </w:p>
                          <w:p w14:paraId="400AAAFF" w14:textId="7160A08A" w:rsidR="00224B9C" w:rsidRDefault="00224B9C" w:rsidP="00102935">
                            <w:pPr>
                              <w:shd w:val="clear" w:color="auto" w:fill="D7EEFB" w:themeFill="text2" w:themeFillTint="1A"/>
                              <w:spacing w:after="0" w:line="240" w:lineRule="auto"/>
                              <w:rPr>
                                <w:sz w:val="16"/>
                                <w:szCs w:val="18"/>
                              </w:rPr>
                            </w:pPr>
                            <w:r>
                              <w:rPr>
                                <w:sz w:val="16"/>
                                <w:szCs w:val="18"/>
                              </w:rPr>
                              <w:t xml:space="preserve">-Staff use assessment data effectively to plan and secure improved outcomes for each of their learners. </w:t>
                            </w:r>
                          </w:p>
                          <w:p w14:paraId="736DC44D" w14:textId="77777777" w:rsidR="00224B9C" w:rsidRPr="00102935" w:rsidRDefault="00224B9C" w:rsidP="00102935">
                            <w:pPr>
                              <w:shd w:val="clear" w:color="auto" w:fill="D7EEFB" w:themeFill="text2" w:themeFillTint="1A"/>
                              <w:spacing w:after="0"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278DF" id="_x0000_s1027" type="#_x0000_t202" style="position:absolute;margin-left:344.6pt;margin-top:9.15pt;width:149.5pt;height: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" strokecolor="#d9eefb [351]">
                <v:textbox>
                  <w:txbxContent>
                    <w:p w14:paraId="74A6CDD2" w14:textId="08EE3848" w:rsidR="00102935" w:rsidRDefault="00102935" w:rsidP="00102935">
                      <w:pPr>
                        <w:shd w:val="clear" w:color="auto" w:fill="D7EEFB" w:themeFill="text2" w:themeFillTint="1A"/>
                        <w:spacing w:after="0" w:line="240" w:lineRule="auto"/>
                        <w:rPr>
                          <w:sz w:val="16"/>
                          <w:szCs w:val="18"/>
                        </w:rPr>
                      </w:pPr>
                      <w:r>
                        <w:rPr>
                          <w:sz w:val="16"/>
                          <w:szCs w:val="18"/>
                        </w:rPr>
                        <w:t>-</w:t>
                      </w:r>
                      <w:r w:rsidR="00224B9C">
                        <w:rPr>
                          <w:sz w:val="16"/>
                          <w:szCs w:val="18"/>
                        </w:rPr>
                        <w:t>Teaching is underpinned by our vision, values and aims.</w:t>
                      </w:r>
                    </w:p>
                    <w:p w14:paraId="3E32DBFD" w14:textId="3F5EA022" w:rsidR="00102935" w:rsidRDefault="00224B9C" w:rsidP="00102935">
                      <w:pPr>
                        <w:shd w:val="clear" w:color="auto" w:fill="D7EEFB" w:themeFill="text2" w:themeFillTint="1A"/>
                        <w:spacing w:after="0" w:line="240" w:lineRule="auto"/>
                        <w:rPr>
                          <w:sz w:val="16"/>
                          <w:szCs w:val="18"/>
                        </w:rPr>
                      </w:pPr>
                      <w:r>
                        <w:rPr>
                          <w:sz w:val="16"/>
                          <w:szCs w:val="18"/>
                        </w:rPr>
                        <w:t>-Skilled questioning by all staff</w:t>
                      </w:r>
                    </w:p>
                    <w:p w14:paraId="7CCDBD15" w14:textId="30B7260E" w:rsidR="00224B9C" w:rsidRDefault="00224B9C" w:rsidP="00102935">
                      <w:pPr>
                        <w:shd w:val="clear" w:color="auto" w:fill="D7EEFB" w:themeFill="text2" w:themeFillTint="1A"/>
                        <w:spacing w:after="0" w:line="240" w:lineRule="auto"/>
                        <w:rPr>
                          <w:sz w:val="16"/>
                          <w:szCs w:val="18"/>
                        </w:rPr>
                      </w:pPr>
                      <w:r>
                        <w:rPr>
                          <w:sz w:val="16"/>
                          <w:szCs w:val="18"/>
                        </w:rPr>
                        <w:t>-Staff provide high quality feedback.</w:t>
                      </w:r>
                    </w:p>
                    <w:p w14:paraId="400AAAFF" w14:textId="7160A08A" w:rsidR="00224B9C" w:rsidRDefault="00224B9C" w:rsidP="00102935">
                      <w:pPr>
                        <w:shd w:val="clear" w:color="auto" w:fill="D7EEFB" w:themeFill="text2" w:themeFillTint="1A"/>
                        <w:spacing w:after="0" w:line="240" w:lineRule="auto"/>
                        <w:rPr>
                          <w:sz w:val="16"/>
                          <w:szCs w:val="18"/>
                        </w:rPr>
                      </w:pPr>
                      <w:r>
                        <w:rPr>
                          <w:sz w:val="16"/>
                          <w:szCs w:val="18"/>
                        </w:rPr>
                        <w:t xml:space="preserve">-Staff use assessment data effectively to plan and secure improved outcomes for each of their learners. </w:t>
                      </w:r>
                    </w:p>
                    <w:p w14:paraId="736DC44D" w14:textId="77777777" w:rsidR="00224B9C" w:rsidRPr="00102935" w:rsidRDefault="00224B9C" w:rsidP="00102935">
                      <w:pPr>
                        <w:shd w:val="clear" w:color="auto" w:fill="D7EEFB" w:themeFill="text2" w:themeFillTint="1A"/>
                        <w:spacing w:after="0" w:line="240" w:lineRule="auto"/>
                        <w:rPr>
                          <w:sz w:val="16"/>
                          <w:szCs w:val="18"/>
                        </w:rPr>
                      </w:pPr>
                    </w:p>
                  </w:txbxContent>
                </v:textbox>
                <w10:wrap type="square"/>
              </v:shape>
            </w:pict>
          </mc:Fallback>
        </mc:AlternateContent>
      </w:r>
      <w:r w:rsidRPr="00647B81">
        <w:rPr>
          <w:noProof/>
          <w:sz w:val="10"/>
          <w:szCs w:val="10"/>
        </w:rPr>
        <mc:AlternateContent>
          <mc:Choice Requires="wps">
            <w:drawing>
              <wp:anchor distT="45720" distB="45720" distL="114300" distR="114300" simplePos="0" relativeHeight="251665408" behindDoc="0" locked="0" layoutInCell="1" allowOverlap="1" wp14:anchorId="5C6D8CC2" wp14:editId="12C66464">
                <wp:simplePos x="0" y="0"/>
                <wp:positionH relativeFrom="column">
                  <wp:posOffset>2369820</wp:posOffset>
                </wp:positionH>
                <wp:positionV relativeFrom="paragraph">
                  <wp:posOffset>122555</wp:posOffset>
                </wp:positionV>
                <wp:extent cx="1898650" cy="11811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81100"/>
                        </a:xfrm>
                        <a:prstGeom prst="rect">
                          <a:avLst/>
                        </a:prstGeom>
                        <a:solidFill>
                          <a:srgbClr val="FFFFFF"/>
                        </a:solidFill>
                        <a:ln w="9525">
                          <a:solidFill>
                            <a:schemeClr val="tx2">
                              <a:lumMod val="10000"/>
                              <a:lumOff val="90000"/>
                            </a:schemeClr>
                          </a:solidFill>
                          <a:miter lim="800000"/>
                          <a:headEnd/>
                          <a:tailEnd/>
                        </a:ln>
                      </wps:spPr>
                      <wps:txbx>
                        <w:txbxContent>
                          <w:p w14:paraId="0EC757E6" w14:textId="3ED61DEF" w:rsidR="00102935" w:rsidRDefault="00102935" w:rsidP="00102935">
                            <w:pPr>
                              <w:shd w:val="clear" w:color="auto" w:fill="D7EEFB" w:themeFill="text2" w:themeFillTint="1A"/>
                              <w:spacing w:after="0" w:line="240" w:lineRule="auto"/>
                              <w:rPr>
                                <w:sz w:val="16"/>
                                <w:szCs w:val="18"/>
                              </w:rPr>
                            </w:pPr>
                            <w:r>
                              <w:rPr>
                                <w:sz w:val="16"/>
                                <w:szCs w:val="18"/>
                              </w:rPr>
                              <w:t>-Learners increasingly responsible for and actively involved in planning and leading learning.</w:t>
                            </w:r>
                          </w:p>
                          <w:p w14:paraId="38E2E85B" w14:textId="57BC550C" w:rsidR="00102935" w:rsidRDefault="00102935" w:rsidP="00102935">
                            <w:pPr>
                              <w:shd w:val="clear" w:color="auto" w:fill="D7EEFB" w:themeFill="text2" w:themeFillTint="1A"/>
                              <w:spacing w:after="0" w:line="240" w:lineRule="auto"/>
                              <w:rPr>
                                <w:sz w:val="16"/>
                                <w:szCs w:val="18"/>
                              </w:rPr>
                            </w:pPr>
                            <w:r>
                              <w:rPr>
                                <w:sz w:val="16"/>
                                <w:szCs w:val="18"/>
                              </w:rPr>
                              <w:t>-Learning experiences meet developmental needs of all children.</w:t>
                            </w:r>
                          </w:p>
                          <w:p w14:paraId="52668839" w14:textId="412986AE" w:rsidR="00102935" w:rsidRDefault="00102935" w:rsidP="00102935">
                            <w:pPr>
                              <w:shd w:val="clear" w:color="auto" w:fill="D7EEFB" w:themeFill="text2" w:themeFillTint="1A"/>
                              <w:spacing w:after="0" w:line="240" w:lineRule="auto"/>
                              <w:rPr>
                                <w:sz w:val="16"/>
                                <w:szCs w:val="18"/>
                              </w:rPr>
                            </w:pPr>
                            <w:r>
                              <w:rPr>
                                <w:sz w:val="16"/>
                                <w:szCs w:val="18"/>
                              </w:rPr>
                              <w:t xml:space="preserve">-Learners are supported by a range of digital technologies and this is embedded in practice.  </w:t>
                            </w:r>
                          </w:p>
                          <w:p w14:paraId="04B27510" w14:textId="79BFFB7C" w:rsidR="00102935" w:rsidRDefault="00102935" w:rsidP="00102935">
                            <w:pPr>
                              <w:shd w:val="clear" w:color="auto" w:fill="D7EEFB" w:themeFill="text2" w:themeFillTint="1A"/>
                              <w:spacing w:after="0" w:line="240" w:lineRule="auto"/>
                              <w:rPr>
                                <w:sz w:val="16"/>
                                <w:szCs w:val="18"/>
                              </w:rPr>
                            </w:pPr>
                            <w:r>
                              <w:rPr>
                                <w:sz w:val="16"/>
                                <w:szCs w:val="18"/>
                              </w:rPr>
                              <w:t>-Skills based approach to learning.</w:t>
                            </w:r>
                          </w:p>
                          <w:p w14:paraId="1083BB52" w14:textId="77777777" w:rsidR="00102935" w:rsidRPr="00102935" w:rsidRDefault="00102935" w:rsidP="00102935">
                            <w:pPr>
                              <w:shd w:val="clear" w:color="auto" w:fill="D7EEFB" w:themeFill="text2" w:themeFillTint="1A"/>
                              <w:spacing w:after="0"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8CC2" id="_x0000_s1028" type="#_x0000_t202" style="position:absolute;margin-left:186.6pt;margin-top:9.65pt;width:149.5pt;height: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" strokecolor="#d9eefb [351]">
                <v:textbox>
                  <w:txbxContent>
                    <w:p w14:paraId="0EC757E6" w14:textId="3ED61DEF" w:rsidR="00102935" w:rsidRDefault="00102935" w:rsidP="00102935">
                      <w:pPr>
                        <w:shd w:val="clear" w:color="auto" w:fill="D7EEFB" w:themeFill="text2" w:themeFillTint="1A"/>
                        <w:spacing w:after="0" w:line="240" w:lineRule="auto"/>
                        <w:rPr>
                          <w:sz w:val="16"/>
                          <w:szCs w:val="18"/>
                        </w:rPr>
                      </w:pPr>
                      <w:r>
                        <w:rPr>
                          <w:sz w:val="16"/>
                          <w:szCs w:val="18"/>
                        </w:rPr>
                        <w:t>-Learners increasingly responsible for and actively involved in planning and leading learning.</w:t>
                      </w:r>
                    </w:p>
                    <w:p w14:paraId="38E2E85B" w14:textId="57BC550C" w:rsidR="00102935" w:rsidRDefault="00102935" w:rsidP="00102935">
                      <w:pPr>
                        <w:shd w:val="clear" w:color="auto" w:fill="D7EEFB" w:themeFill="text2" w:themeFillTint="1A"/>
                        <w:spacing w:after="0" w:line="240" w:lineRule="auto"/>
                        <w:rPr>
                          <w:sz w:val="16"/>
                          <w:szCs w:val="18"/>
                        </w:rPr>
                      </w:pPr>
                      <w:r>
                        <w:rPr>
                          <w:sz w:val="16"/>
                          <w:szCs w:val="18"/>
                        </w:rPr>
                        <w:t>-Learning experiences meet developmental needs of all children.</w:t>
                      </w:r>
                    </w:p>
                    <w:p w14:paraId="52668839" w14:textId="412986AE" w:rsidR="00102935" w:rsidRDefault="00102935" w:rsidP="00102935">
                      <w:pPr>
                        <w:shd w:val="clear" w:color="auto" w:fill="D7EEFB" w:themeFill="text2" w:themeFillTint="1A"/>
                        <w:spacing w:after="0" w:line="240" w:lineRule="auto"/>
                        <w:rPr>
                          <w:sz w:val="16"/>
                          <w:szCs w:val="18"/>
                        </w:rPr>
                      </w:pPr>
                      <w:r>
                        <w:rPr>
                          <w:sz w:val="16"/>
                          <w:szCs w:val="18"/>
                        </w:rPr>
                        <w:t xml:space="preserve">-Learners are supported by a range of digital technologies and this is embedded in practice.  </w:t>
                      </w:r>
                    </w:p>
                    <w:p w14:paraId="04B27510" w14:textId="79BFFB7C" w:rsidR="00102935" w:rsidRDefault="00102935" w:rsidP="00102935">
                      <w:pPr>
                        <w:shd w:val="clear" w:color="auto" w:fill="D7EEFB" w:themeFill="text2" w:themeFillTint="1A"/>
                        <w:spacing w:after="0" w:line="240" w:lineRule="auto"/>
                        <w:rPr>
                          <w:sz w:val="16"/>
                          <w:szCs w:val="18"/>
                        </w:rPr>
                      </w:pPr>
                      <w:r>
                        <w:rPr>
                          <w:sz w:val="16"/>
                          <w:szCs w:val="18"/>
                        </w:rPr>
                        <w:t>-Skills based approach to learning.</w:t>
                      </w:r>
                    </w:p>
                    <w:p w14:paraId="1083BB52" w14:textId="77777777" w:rsidR="00102935" w:rsidRPr="00102935" w:rsidRDefault="00102935" w:rsidP="00102935">
                      <w:pPr>
                        <w:shd w:val="clear" w:color="auto" w:fill="D7EEFB" w:themeFill="text2" w:themeFillTint="1A"/>
                        <w:spacing w:after="0" w:line="240" w:lineRule="auto"/>
                        <w:rPr>
                          <w:sz w:val="16"/>
                          <w:szCs w:val="18"/>
                        </w:rPr>
                      </w:pPr>
                    </w:p>
                  </w:txbxContent>
                </v:textbox>
                <w10:wrap type="square"/>
              </v:shape>
            </w:pict>
          </mc:Fallback>
        </mc:AlternateContent>
      </w:r>
      <w:r w:rsidRPr="00647B81">
        <w:rPr>
          <w:noProof/>
          <w:sz w:val="10"/>
          <w:szCs w:val="10"/>
        </w:rPr>
        <mc:AlternateContent>
          <mc:Choice Requires="wps">
            <w:drawing>
              <wp:anchor distT="45720" distB="45720" distL="114300" distR="114300" simplePos="0" relativeHeight="251663360" behindDoc="0" locked="0" layoutInCell="1" allowOverlap="1" wp14:anchorId="54E4B9CD" wp14:editId="197BE7B6">
                <wp:simplePos x="0" y="0"/>
                <wp:positionH relativeFrom="column">
                  <wp:posOffset>477520</wp:posOffset>
                </wp:positionH>
                <wp:positionV relativeFrom="paragraph">
                  <wp:posOffset>109855</wp:posOffset>
                </wp:positionV>
                <wp:extent cx="1873250" cy="2108200"/>
                <wp:effectExtent l="0" t="0" r="127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108200"/>
                        </a:xfrm>
                        <a:prstGeom prst="rect">
                          <a:avLst/>
                        </a:prstGeom>
                        <a:solidFill>
                          <a:srgbClr val="FFFFFF"/>
                        </a:solidFill>
                        <a:ln w="9525">
                          <a:solidFill>
                            <a:schemeClr val="tx2">
                              <a:lumMod val="10000"/>
                              <a:lumOff val="90000"/>
                            </a:schemeClr>
                          </a:solidFill>
                          <a:miter lim="800000"/>
                          <a:headEnd/>
                          <a:tailEnd/>
                        </a:ln>
                      </wps:spPr>
                      <wps:txbx>
                        <w:txbxContent>
                          <w:p w14:paraId="4F800BDA" w14:textId="77777777" w:rsidR="00102935" w:rsidRDefault="00102935" w:rsidP="00102935">
                            <w:pPr>
                              <w:shd w:val="clear" w:color="auto" w:fill="D7EEFB" w:themeFill="text2" w:themeFillTint="1A"/>
                              <w:spacing w:after="0" w:line="240" w:lineRule="auto"/>
                              <w:rPr>
                                <w:sz w:val="16"/>
                                <w:szCs w:val="18"/>
                              </w:rPr>
                            </w:pPr>
                            <w:r>
                              <w:rPr>
                                <w:sz w:val="16"/>
                                <w:szCs w:val="18"/>
                              </w:rPr>
                              <w:t>-</w:t>
                            </w:r>
                            <w:r w:rsidRPr="00102935">
                              <w:rPr>
                                <w:sz w:val="16"/>
                                <w:szCs w:val="18"/>
                              </w:rPr>
                              <w:t xml:space="preserve">Positive relationships between staff and learners.  </w:t>
                            </w:r>
                          </w:p>
                          <w:p w14:paraId="4133760C" w14:textId="77777777" w:rsidR="00102935" w:rsidRDefault="00102935" w:rsidP="00102935">
                            <w:pPr>
                              <w:shd w:val="clear" w:color="auto" w:fill="D7EEFB" w:themeFill="text2" w:themeFillTint="1A"/>
                              <w:spacing w:after="0" w:line="240" w:lineRule="auto"/>
                              <w:rPr>
                                <w:sz w:val="16"/>
                                <w:szCs w:val="18"/>
                              </w:rPr>
                            </w:pPr>
                            <w:r>
                              <w:rPr>
                                <w:sz w:val="16"/>
                                <w:szCs w:val="18"/>
                              </w:rPr>
                              <w:t xml:space="preserve">-Learning experiences underpinned by </w:t>
                            </w:r>
                            <w:r w:rsidRPr="00102935">
                              <w:rPr>
                                <w:sz w:val="16"/>
                                <w:szCs w:val="18"/>
                              </w:rPr>
                              <w:t>Vision, Values and Aims</w:t>
                            </w:r>
                          </w:p>
                          <w:p w14:paraId="7147CD6C" w14:textId="052F12E2" w:rsidR="00102935" w:rsidRDefault="00102935" w:rsidP="00102935">
                            <w:pPr>
                              <w:shd w:val="clear" w:color="auto" w:fill="D7EEFB" w:themeFill="text2" w:themeFillTint="1A"/>
                              <w:spacing w:after="0" w:line="240" w:lineRule="auto"/>
                              <w:rPr>
                                <w:sz w:val="16"/>
                                <w:szCs w:val="18"/>
                              </w:rPr>
                            </w:pPr>
                            <w:r>
                              <w:rPr>
                                <w:sz w:val="16"/>
                                <w:szCs w:val="18"/>
                              </w:rPr>
                              <w:t>-E</w:t>
                            </w:r>
                            <w:r w:rsidRPr="00102935">
                              <w:rPr>
                                <w:sz w:val="16"/>
                                <w:szCs w:val="18"/>
                              </w:rPr>
                              <w:t>thos of mutual respect.</w:t>
                            </w:r>
                          </w:p>
                          <w:p w14:paraId="39EB4221" w14:textId="79A1B07B" w:rsidR="00102935" w:rsidRDefault="00102935" w:rsidP="00102935">
                            <w:pPr>
                              <w:shd w:val="clear" w:color="auto" w:fill="D7EEFB" w:themeFill="text2" w:themeFillTint="1A"/>
                              <w:spacing w:after="0" w:line="240" w:lineRule="auto"/>
                              <w:rPr>
                                <w:sz w:val="16"/>
                                <w:szCs w:val="18"/>
                              </w:rPr>
                            </w:pPr>
                            <w:r>
                              <w:rPr>
                                <w:sz w:val="16"/>
                                <w:szCs w:val="18"/>
                              </w:rPr>
                              <w:t xml:space="preserve">Learners’ wellbeing is a consistently high </w:t>
                            </w:r>
                            <w:r w:rsidR="00C15EB9">
                              <w:rPr>
                                <w:sz w:val="16"/>
                                <w:szCs w:val="18"/>
                              </w:rPr>
                              <w:t>priority.</w:t>
                            </w:r>
                          </w:p>
                          <w:p w14:paraId="3A606746" w14:textId="5A78375A" w:rsidR="00102935" w:rsidRDefault="00102935" w:rsidP="00102935">
                            <w:pPr>
                              <w:shd w:val="clear" w:color="auto" w:fill="D7EEFB" w:themeFill="text2" w:themeFillTint="1A"/>
                              <w:spacing w:after="0" w:line="240" w:lineRule="auto"/>
                              <w:rPr>
                                <w:sz w:val="16"/>
                                <w:szCs w:val="18"/>
                              </w:rPr>
                            </w:pPr>
                            <w:r>
                              <w:rPr>
                                <w:sz w:val="16"/>
                                <w:szCs w:val="18"/>
                              </w:rPr>
                              <w:t>-Multi-agency support as required</w:t>
                            </w:r>
                          </w:p>
                          <w:p w14:paraId="50C53750" w14:textId="0648DE23" w:rsidR="00102935" w:rsidRDefault="00102935" w:rsidP="00102935">
                            <w:pPr>
                              <w:shd w:val="clear" w:color="auto" w:fill="D7EEFB" w:themeFill="text2" w:themeFillTint="1A"/>
                              <w:spacing w:after="0" w:line="240" w:lineRule="auto"/>
                              <w:rPr>
                                <w:sz w:val="16"/>
                                <w:szCs w:val="18"/>
                              </w:rPr>
                            </w:pPr>
                            <w:r>
                              <w:rPr>
                                <w:sz w:val="16"/>
                                <w:szCs w:val="18"/>
                              </w:rPr>
                              <w:t>-Targeted support via ASL/PSA relating to analysis of TMR discussions.</w:t>
                            </w:r>
                          </w:p>
                          <w:p w14:paraId="368F4004" w14:textId="6B8A1760" w:rsidR="00102935" w:rsidRDefault="00102935" w:rsidP="00102935">
                            <w:pPr>
                              <w:shd w:val="clear" w:color="auto" w:fill="D7EEFB" w:themeFill="text2" w:themeFillTint="1A"/>
                              <w:spacing w:after="0" w:line="240" w:lineRule="auto"/>
                              <w:rPr>
                                <w:sz w:val="16"/>
                                <w:szCs w:val="18"/>
                              </w:rPr>
                            </w:pPr>
                            <w:r>
                              <w:rPr>
                                <w:sz w:val="16"/>
                                <w:szCs w:val="18"/>
                              </w:rPr>
                              <w:t>-Daily Ask me about posts and sharing the learning opportunities</w:t>
                            </w:r>
                          </w:p>
                          <w:p w14:paraId="5196AC10" w14:textId="0E25619C" w:rsidR="00102935" w:rsidRDefault="00102935" w:rsidP="00102935">
                            <w:pPr>
                              <w:shd w:val="clear" w:color="auto" w:fill="D7EEFB" w:themeFill="text2" w:themeFillTint="1A"/>
                              <w:spacing w:after="0" w:line="240" w:lineRule="auto"/>
                              <w:rPr>
                                <w:sz w:val="16"/>
                                <w:szCs w:val="18"/>
                              </w:rPr>
                            </w:pPr>
                            <w:r>
                              <w:rPr>
                                <w:sz w:val="16"/>
                                <w:szCs w:val="18"/>
                              </w:rPr>
                              <w:t>- Challenge groups to extend learning</w:t>
                            </w:r>
                          </w:p>
                          <w:p w14:paraId="49CD9D7D" w14:textId="582EC2DE" w:rsidR="00102935" w:rsidRDefault="00102935" w:rsidP="00102935">
                            <w:pPr>
                              <w:shd w:val="clear" w:color="auto" w:fill="D7EEFB" w:themeFill="text2" w:themeFillTint="1A"/>
                              <w:spacing w:after="0" w:line="240" w:lineRule="auto"/>
                              <w:rPr>
                                <w:sz w:val="16"/>
                                <w:szCs w:val="18"/>
                              </w:rPr>
                            </w:pPr>
                            <w:r>
                              <w:rPr>
                                <w:sz w:val="16"/>
                                <w:szCs w:val="18"/>
                              </w:rPr>
                              <w:t>-Team teaching opportunities and staff sharing skill sets</w:t>
                            </w:r>
                          </w:p>
                          <w:p w14:paraId="103E8C68" w14:textId="77777777" w:rsidR="00102935" w:rsidRDefault="00102935" w:rsidP="00102935">
                            <w:pPr>
                              <w:shd w:val="clear" w:color="auto" w:fill="D7EEFB" w:themeFill="text2" w:themeFillTint="1A"/>
                              <w:spacing w:after="0" w:line="240" w:lineRule="auto"/>
                              <w:rPr>
                                <w:sz w:val="16"/>
                                <w:szCs w:val="18"/>
                              </w:rPr>
                            </w:pPr>
                          </w:p>
                          <w:p w14:paraId="4629A932" w14:textId="77777777" w:rsidR="00102935" w:rsidRPr="00102935" w:rsidRDefault="00102935" w:rsidP="00102935">
                            <w:pPr>
                              <w:shd w:val="clear" w:color="auto" w:fill="D7EEFB" w:themeFill="text2" w:themeFillTint="1A"/>
                              <w:spacing w:after="0"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B9CD" id="_x0000_s1029" type="#_x0000_t202" style="position:absolute;margin-left:37.6pt;margin-top:8.65pt;width:147.5pt;height:1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" strokecolor="#d9eefb [351]">
                <v:textbox>
                  <w:txbxContent>
                    <w:p w14:paraId="4F800BDA" w14:textId="77777777" w:rsidR="00102935" w:rsidRDefault="00102935" w:rsidP="00102935">
                      <w:pPr>
                        <w:shd w:val="clear" w:color="auto" w:fill="D7EEFB" w:themeFill="text2" w:themeFillTint="1A"/>
                        <w:spacing w:after="0" w:line="240" w:lineRule="auto"/>
                        <w:rPr>
                          <w:sz w:val="16"/>
                          <w:szCs w:val="18"/>
                        </w:rPr>
                      </w:pPr>
                      <w:r>
                        <w:rPr>
                          <w:sz w:val="16"/>
                          <w:szCs w:val="18"/>
                        </w:rPr>
                        <w:t>-</w:t>
                      </w:r>
                      <w:r w:rsidRPr="00102935">
                        <w:rPr>
                          <w:sz w:val="16"/>
                          <w:szCs w:val="18"/>
                        </w:rPr>
                        <w:t xml:space="preserve">Positive relationships between staff and learners.  </w:t>
                      </w:r>
                    </w:p>
                    <w:p w14:paraId="4133760C" w14:textId="77777777" w:rsidR="00102935" w:rsidRDefault="00102935" w:rsidP="00102935">
                      <w:pPr>
                        <w:shd w:val="clear" w:color="auto" w:fill="D7EEFB" w:themeFill="text2" w:themeFillTint="1A"/>
                        <w:spacing w:after="0" w:line="240" w:lineRule="auto"/>
                        <w:rPr>
                          <w:sz w:val="16"/>
                          <w:szCs w:val="18"/>
                        </w:rPr>
                      </w:pPr>
                      <w:r>
                        <w:rPr>
                          <w:sz w:val="16"/>
                          <w:szCs w:val="18"/>
                        </w:rPr>
                        <w:t xml:space="preserve">-Learning experiences underpinned by </w:t>
                      </w:r>
                      <w:r w:rsidRPr="00102935">
                        <w:rPr>
                          <w:sz w:val="16"/>
                          <w:szCs w:val="18"/>
                        </w:rPr>
                        <w:t>Vision, Values and Aims</w:t>
                      </w:r>
                    </w:p>
                    <w:p w14:paraId="7147CD6C" w14:textId="052F12E2" w:rsidR="00102935" w:rsidRDefault="00102935" w:rsidP="00102935">
                      <w:pPr>
                        <w:shd w:val="clear" w:color="auto" w:fill="D7EEFB" w:themeFill="text2" w:themeFillTint="1A"/>
                        <w:spacing w:after="0" w:line="240" w:lineRule="auto"/>
                        <w:rPr>
                          <w:sz w:val="16"/>
                          <w:szCs w:val="18"/>
                        </w:rPr>
                      </w:pPr>
                      <w:r>
                        <w:rPr>
                          <w:sz w:val="16"/>
                          <w:szCs w:val="18"/>
                        </w:rPr>
                        <w:t>-E</w:t>
                      </w:r>
                      <w:r w:rsidRPr="00102935">
                        <w:rPr>
                          <w:sz w:val="16"/>
                          <w:szCs w:val="18"/>
                        </w:rPr>
                        <w:t>thos of mutual respect.</w:t>
                      </w:r>
                    </w:p>
                    <w:p w14:paraId="39EB4221" w14:textId="79A1B07B" w:rsidR="00102935" w:rsidRDefault="00102935" w:rsidP="00102935">
                      <w:pPr>
                        <w:shd w:val="clear" w:color="auto" w:fill="D7EEFB" w:themeFill="text2" w:themeFillTint="1A"/>
                        <w:spacing w:after="0" w:line="240" w:lineRule="auto"/>
                        <w:rPr>
                          <w:sz w:val="16"/>
                          <w:szCs w:val="18"/>
                        </w:rPr>
                      </w:pPr>
                      <w:r>
                        <w:rPr>
                          <w:sz w:val="16"/>
                          <w:szCs w:val="18"/>
                        </w:rPr>
                        <w:t xml:space="preserve">Learners’ wellbeing is a consistently high </w:t>
                      </w:r>
                      <w:r w:rsidR="00C15EB9">
                        <w:rPr>
                          <w:sz w:val="16"/>
                          <w:szCs w:val="18"/>
                        </w:rPr>
                        <w:t>priority.</w:t>
                      </w:r>
                    </w:p>
                    <w:p w14:paraId="3A606746" w14:textId="5A78375A" w:rsidR="00102935" w:rsidRDefault="00102935" w:rsidP="00102935">
                      <w:pPr>
                        <w:shd w:val="clear" w:color="auto" w:fill="D7EEFB" w:themeFill="text2" w:themeFillTint="1A"/>
                        <w:spacing w:after="0" w:line="240" w:lineRule="auto"/>
                        <w:rPr>
                          <w:sz w:val="16"/>
                          <w:szCs w:val="18"/>
                        </w:rPr>
                      </w:pPr>
                      <w:r>
                        <w:rPr>
                          <w:sz w:val="16"/>
                          <w:szCs w:val="18"/>
                        </w:rPr>
                        <w:t>-Multi-agency support as required</w:t>
                      </w:r>
                    </w:p>
                    <w:p w14:paraId="50C53750" w14:textId="0648DE23" w:rsidR="00102935" w:rsidRDefault="00102935" w:rsidP="00102935">
                      <w:pPr>
                        <w:shd w:val="clear" w:color="auto" w:fill="D7EEFB" w:themeFill="text2" w:themeFillTint="1A"/>
                        <w:spacing w:after="0" w:line="240" w:lineRule="auto"/>
                        <w:rPr>
                          <w:sz w:val="16"/>
                          <w:szCs w:val="18"/>
                        </w:rPr>
                      </w:pPr>
                      <w:r>
                        <w:rPr>
                          <w:sz w:val="16"/>
                          <w:szCs w:val="18"/>
                        </w:rPr>
                        <w:t>-Targeted support via ASL/PSA relating to analysis of TMR discussions.</w:t>
                      </w:r>
                    </w:p>
                    <w:p w14:paraId="368F4004" w14:textId="6B8A1760" w:rsidR="00102935" w:rsidRDefault="00102935" w:rsidP="00102935">
                      <w:pPr>
                        <w:shd w:val="clear" w:color="auto" w:fill="D7EEFB" w:themeFill="text2" w:themeFillTint="1A"/>
                        <w:spacing w:after="0" w:line="240" w:lineRule="auto"/>
                        <w:rPr>
                          <w:sz w:val="16"/>
                          <w:szCs w:val="18"/>
                        </w:rPr>
                      </w:pPr>
                      <w:r>
                        <w:rPr>
                          <w:sz w:val="16"/>
                          <w:szCs w:val="18"/>
                        </w:rPr>
                        <w:t>-Daily Ask me about posts and sharing the learning opportunities</w:t>
                      </w:r>
                    </w:p>
                    <w:p w14:paraId="5196AC10" w14:textId="0E25619C" w:rsidR="00102935" w:rsidRDefault="00102935" w:rsidP="00102935">
                      <w:pPr>
                        <w:shd w:val="clear" w:color="auto" w:fill="D7EEFB" w:themeFill="text2" w:themeFillTint="1A"/>
                        <w:spacing w:after="0" w:line="240" w:lineRule="auto"/>
                        <w:rPr>
                          <w:sz w:val="16"/>
                          <w:szCs w:val="18"/>
                        </w:rPr>
                      </w:pPr>
                      <w:r>
                        <w:rPr>
                          <w:sz w:val="16"/>
                          <w:szCs w:val="18"/>
                        </w:rPr>
                        <w:t>- Challenge groups to extend learning</w:t>
                      </w:r>
                    </w:p>
                    <w:p w14:paraId="49CD9D7D" w14:textId="582EC2DE" w:rsidR="00102935" w:rsidRDefault="00102935" w:rsidP="00102935">
                      <w:pPr>
                        <w:shd w:val="clear" w:color="auto" w:fill="D7EEFB" w:themeFill="text2" w:themeFillTint="1A"/>
                        <w:spacing w:after="0" w:line="240" w:lineRule="auto"/>
                        <w:rPr>
                          <w:sz w:val="16"/>
                          <w:szCs w:val="18"/>
                        </w:rPr>
                      </w:pPr>
                      <w:r>
                        <w:rPr>
                          <w:sz w:val="16"/>
                          <w:szCs w:val="18"/>
                        </w:rPr>
                        <w:t>-Team teaching opportunities and staff sharing skill sets</w:t>
                      </w:r>
                    </w:p>
                    <w:p w14:paraId="103E8C68" w14:textId="77777777" w:rsidR="00102935" w:rsidRDefault="00102935" w:rsidP="00102935">
                      <w:pPr>
                        <w:shd w:val="clear" w:color="auto" w:fill="D7EEFB" w:themeFill="text2" w:themeFillTint="1A"/>
                        <w:spacing w:after="0" w:line="240" w:lineRule="auto"/>
                        <w:rPr>
                          <w:sz w:val="16"/>
                          <w:szCs w:val="18"/>
                        </w:rPr>
                      </w:pPr>
                    </w:p>
                    <w:p w14:paraId="4629A932" w14:textId="77777777" w:rsidR="00102935" w:rsidRPr="00102935" w:rsidRDefault="00102935" w:rsidP="00102935">
                      <w:pPr>
                        <w:shd w:val="clear" w:color="auto" w:fill="D7EEFB" w:themeFill="text2" w:themeFillTint="1A"/>
                        <w:spacing w:after="0" w:line="240" w:lineRule="auto"/>
                        <w:rPr>
                          <w:sz w:val="16"/>
                          <w:szCs w:val="18"/>
                        </w:rPr>
                      </w:pPr>
                    </w:p>
                  </w:txbxContent>
                </v:textbox>
                <w10:wrap type="square"/>
              </v:shape>
            </w:pict>
          </mc:Fallback>
        </mc:AlternateContent>
      </w:r>
    </w:p>
    <w:p w14:paraId="26028582" w14:textId="25673034" w:rsidR="00A85D6D" w:rsidRDefault="00A85D6D" w:rsidP="00A85D6D">
      <w:pPr>
        <w:spacing w:after="200" w:line="276" w:lineRule="auto"/>
        <w:rPr>
          <w:b/>
          <w:bCs/>
          <w:sz w:val="32"/>
          <w:szCs w:val="32"/>
        </w:rPr>
      </w:pPr>
    </w:p>
    <w:p w14:paraId="23E7C380" w14:textId="33E04660" w:rsidR="00A85D6D" w:rsidRDefault="00A85D6D" w:rsidP="00A85D6D">
      <w:pPr>
        <w:spacing w:after="200" w:line="276" w:lineRule="auto"/>
        <w:rPr>
          <w:b/>
          <w:bCs/>
          <w:sz w:val="32"/>
          <w:szCs w:val="32"/>
        </w:rPr>
      </w:pPr>
    </w:p>
    <w:p w14:paraId="6E07750A" w14:textId="4E392A78" w:rsidR="00A85D6D" w:rsidRDefault="00A85D6D" w:rsidP="00A85D6D">
      <w:pPr>
        <w:spacing w:after="200" w:line="276" w:lineRule="auto"/>
        <w:rPr>
          <w:b/>
          <w:bCs/>
          <w:sz w:val="32"/>
          <w:szCs w:val="32"/>
        </w:rPr>
      </w:pPr>
    </w:p>
    <w:p w14:paraId="578CB5BA" w14:textId="1697D198" w:rsidR="00A85D6D" w:rsidRDefault="00A85D6D" w:rsidP="00A85D6D">
      <w:pPr>
        <w:spacing w:after="200" w:line="276" w:lineRule="auto"/>
        <w:rPr>
          <w:b/>
          <w:bCs/>
          <w:sz w:val="32"/>
          <w:szCs w:val="32"/>
        </w:rPr>
      </w:pPr>
    </w:p>
    <w:p w14:paraId="54EEE103" w14:textId="61B692A0" w:rsidR="00A85D6D" w:rsidRDefault="00F90ED5" w:rsidP="00A85D6D">
      <w:pPr>
        <w:spacing w:after="200" w:line="276" w:lineRule="auto"/>
        <w:rPr>
          <w:b/>
          <w:bCs/>
          <w:sz w:val="32"/>
          <w:szCs w:val="32"/>
        </w:rPr>
      </w:pPr>
      <w:r>
        <w:rPr>
          <w:b/>
          <w:bCs/>
          <w:noProof/>
          <w:sz w:val="32"/>
          <w:szCs w:val="32"/>
        </w:rPr>
        <w:drawing>
          <wp:anchor distT="0" distB="0" distL="114300" distR="114300" simplePos="0" relativeHeight="251661312" behindDoc="0" locked="0" layoutInCell="1" allowOverlap="1" wp14:anchorId="7EBF05E5" wp14:editId="63260EF0">
            <wp:simplePos x="0" y="0"/>
            <wp:positionH relativeFrom="page">
              <wp:posOffset>4774565</wp:posOffset>
            </wp:positionH>
            <wp:positionV relativeFrom="paragraph">
              <wp:posOffset>3175</wp:posOffset>
            </wp:positionV>
            <wp:extent cx="863600" cy="806450"/>
            <wp:effectExtent l="0" t="0" r="0" b="0"/>
            <wp:wrapThrough wrapText="bothSides">
              <wp:wrapPolygon edited="0">
                <wp:start x="0" y="0"/>
                <wp:lineTo x="0" y="20920"/>
                <wp:lineTo x="20965" y="20920"/>
                <wp:lineTo x="20965" y="0"/>
                <wp:lineTo x="0" y="0"/>
              </wp:wrapPolygon>
            </wp:wrapThrough>
            <wp:docPr id="6" name="Picture 6" descr="A red and white button with a drawing of a ca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white button with a drawing of a castle&#10;&#10;Description automatically generated"/>
                    <pic:cNvPicPr/>
                  </pic:nvPicPr>
                  <pic:blipFill>
                    <a:blip r:embed="rId21"/>
                    <a:stretch>
                      <a:fillRect/>
                    </a:stretch>
                  </pic:blipFill>
                  <pic:spPr>
                    <a:xfrm>
                      <a:off x="0" y="0"/>
                      <a:ext cx="863600" cy="806450"/>
                    </a:xfrm>
                    <a:prstGeom prst="rect">
                      <a:avLst/>
                    </a:prstGeom>
                  </pic:spPr>
                </pic:pic>
              </a:graphicData>
            </a:graphic>
            <wp14:sizeRelH relativeFrom="page">
              <wp14:pctWidth>0</wp14:pctWidth>
            </wp14:sizeRelH>
            <wp14:sizeRelV relativeFrom="page">
              <wp14:pctHeight>0</wp14:pctHeight>
            </wp14:sizeRelV>
          </wp:anchor>
        </w:drawing>
      </w:r>
    </w:p>
    <w:p w14:paraId="6ED4EF4F" w14:textId="03B55A03" w:rsidR="00A85D6D" w:rsidRDefault="00C568BE" w:rsidP="00A85D6D">
      <w:pPr>
        <w:spacing w:after="200" w:line="276" w:lineRule="auto"/>
        <w:rPr>
          <w:b/>
          <w:bCs/>
          <w:sz w:val="32"/>
          <w:szCs w:val="32"/>
        </w:rPr>
      </w:pPr>
      <w:r w:rsidRPr="00647B81">
        <w:rPr>
          <w:noProof/>
          <w:sz w:val="10"/>
          <w:szCs w:val="10"/>
        </w:rPr>
        <mc:AlternateContent>
          <mc:Choice Requires="wps">
            <w:drawing>
              <wp:anchor distT="45720" distB="45720" distL="114300" distR="114300" simplePos="0" relativeHeight="251677696" behindDoc="0" locked="0" layoutInCell="1" allowOverlap="1" wp14:anchorId="7EBFAE10" wp14:editId="433F68A5">
                <wp:simplePos x="0" y="0"/>
                <wp:positionH relativeFrom="column">
                  <wp:posOffset>6338570</wp:posOffset>
                </wp:positionH>
                <wp:positionV relativeFrom="paragraph">
                  <wp:posOffset>278130</wp:posOffset>
                </wp:positionV>
                <wp:extent cx="1873250" cy="2089150"/>
                <wp:effectExtent l="0" t="0" r="1270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089150"/>
                        </a:xfrm>
                        <a:prstGeom prst="rect">
                          <a:avLst/>
                        </a:prstGeom>
                        <a:solidFill>
                          <a:srgbClr val="FFFFFF"/>
                        </a:solidFill>
                        <a:ln w="9525">
                          <a:solidFill>
                            <a:schemeClr val="tx2">
                              <a:lumMod val="10000"/>
                              <a:lumOff val="90000"/>
                            </a:schemeClr>
                          </a:solidFill>
                          <a:miter lim="800000"/>
                          <a:headEnd/>
                          <a:tailEnd/>
                        </a:ln>
                      </wps:spPr>
                      <wps:txbx>
                        <w:txbxContent>
                          <w:p w14:paraId="1D31BF16" w14:textId="46AF5EA7" w:rsidR="00C568BE" w:rsidRDefault="000E19CC" w:rsidP="00C568BE">
                            <w:pPr>
                              <w:shd w:val="clear" w:color="auto" w:fill="D7EEFB" w:themeFill="text2" w:themeFillTint="1A"/>
                              <w:spacing w:after="0" w:line="240" w:lineRule="auto"/>
                              <w:rPr>
                                <w:sz w:val="16"/>
                                <w:szCs w:val="18"/>
                              </w:rPr>
                            </w:pPr>
                            <w:r>
                              <w:rPr>
                                <w:sz w:val="16"/>
                                <w:szCs w:val="18"/>
                              </w:rPr>
                              <w:t xml:space="preserve">-Manageable TMR system which is deployed 3 times per year in Nov, Feb and June. </w:t>
                            </w:r>
                          </w:p>
                          <w:p w14:paraId="5BE95090" w14:textId="7C93E944" w:rsidR="000E19CC" w:rsidRDefault="000E19CC" w:rsidP="00C568BE">
                            <w:pPr>
                              <w:shd w:val="clear" w:color="auto" w:fill="D7EEFB" w:themeFill="text2" w:themeFillTint="1A"/>
                              <w:spacing w:after="0" w:line="240" w:lineRule="auto"/>
                              <w:rPr>
                                <w:sz w:val="16"/>
                                <w:szCs w:val="18"/>
                              </w:rPr>
                            </w:pPr>
                            <w:r>
                              <w:rPr>
                                <w:sz w:val="16"/>
                                <w:szCs w:val="18"/>
                              </w:rPr>
                              <w:t>-TMR discussions by class following the above.  Whole school overview shared at collegiate sessions.</w:t>
                            </w:r>
                          </w:p>
                          <w:p w14:paraId="3B92A2A2" w14:textId="2BC8D579" w:rsidR="000E19CC" w:rsidRDefault="000E19CC" w:rsidP="00C568BE">
                            <w:pPr>
                              <w:shd w:val="clear" w:color="auto" w:fill="D7EEFB" w:themeFill="text2" w:themeFillTint="1A"/>
                              <w:spacing w:after="0" w:line="240" w:lineRule="auto"/>
                              <w:rPr>
                                <w:sz w:val="16"/>
                                <w:szCs w:val="18"/>
                              </w:rPr>
                            </w:pPr>
                            <w:r>
                              <w:rPr>
                                <w:sz w:val="16"/>
                                <w:szCs w:val="18"/>
                              </w:rPr>
                              <w:t xml:space="preserve">- Development of new </w:t>
                            </w:r>
                            <w:r w:rsidR="00C15EB9">
                              <w:rPr>
                                <w:sz w:val="16"/>
                                <w:szCs w:val="18"/>
                              </w:rPr>
                              <w:t>big</w:t>
                            </w:r>
                            <w:r>
                              <w:rPr>
                                <w:sz w:val="16"/>
                                <w:szCs w:val="18"/>
                              </w:rPr>
                              <w:t xml:space="preserve"> question approach to IDL.</w:t>
                            </w:r>
                          </w:p>
                          <w:p w14:paraId="2409E841" w14:textId="6B84B7D6" w:rsidR="000E19CC" w:rsidRDefault="000E19CC" w:rsidP="00C568BE">
                            <w:pPr>
                              <w:shd w:val="clear" w:color="auto" w:fill="D7EEFB" w:themeFill="text2" w:themeFillTint="1A"/>
                              <w:spacing w:after="0" w:line="240" w:lineRule="auto"/>
                              <w:rPr>
                                <w:sz w:val="16"/>
                                <w:szCs w:val="18"/>
                              </w:rPr>
                            </w:pPr>
                            <w:r>
                              <w:rPr>
                                <w:sz w:val="16"/>
                                <w:szCs w:val="18"/>
                              </w:rPr>
                              <w:t>-Robust QA Calendar in place</w:t>
                            </w:r>
                          </w:p>
                          <w:p w14:paraId="570562B2" w14:textId="614E3BA1" w:rsidR="000E19CC" w:rsidRDefault="000E19CC" w:rsidP="00C568BE">
                            <w:pPr>
                              <w:shd w:val="clear" w:color="auto" w:fill="D7EEFB" w:themeFill="text2" w:themeFillTint="1A"/>
                              <w:spacing w:after="0" w:line="240" w:lineRule="auto"/>
                              <w:rPr>
                                <w:sz w:val="16"/>
                                <w:szCs w:val="18"/>
                              </w:rPr>
                            </w:pPr>
                            <w:r>
                              <w:rPr>
                                <w:sz w:val="16"/>
                                <w:szCs w:val="18"/>
                              </w:rPr>
                              <w:t xml:space="preserve">-Jotter sampling and monitoring, </w:t>
                            </w:r>
                            <w:r w:rsidR="00C15EB9">
                              <w:rPr>
                                <w:sz w:val="16"/>
                                <w:szCs w:val="18"/>
                              </w:rPr>
                              <w:t>led</w:t>
                            </w:r>
                            <w:r>
                              <w:rPr>
                                <w:sz w:val="16"/>
                                <w:szCs w:val="18"/>
                              </w:rPr>
                              <w:t xml:space="preserve"> by staff.</w:t>
                            </w:r>
                          </w:p>
                          <w:p w14:paraId="77AA1C6B" w14:textId="1F620A07" w:rsidR="000E19CC" w:rsidRDefault="000E19CC" w:rsidP="00C568BE">
                            <w:pPr>
                              <w:shd w:val="clear" w:color="auto" w:fill="D7EEFB" w:themeFill="text2" w:themeFillTint="1A"/>
                              <w:spacing w:after="0" w:line="240" w:lineRule="auto"/>
                              <w:rPr>
                                <w:sz w:val="16"/>
                                <w:szCs w:val="18"/>
                              </w:rPr>
                            </w:pPr>
                            <w:r>
                              <w:rPr>
                                <w:sz w:val="16"/>
                                <w:szCs w:val="18"/>
                              </w:rPr>
                              <w:t>-HGIOS 4 Challenge questions used to interrogate data.</w:t>
                            </w:r>
                          </w:p>
                          <w:p w14:paraId="558EDC6D" w14:textId="4AFCCD5A" w:rsidR="000E19CC" w:rsidRDefault="000E19CC" w:rsidP="00C568BE">
                            <w:pPr>
                              <w:shd w:val="clear" w:color="auto" w:fill="D7EEFB" w:themeFill="text2" w:themeFillTint="1A"/>
                              <w:spacing w:after="0" w:line="240" w:lineRule="auto"/>
                              <w:rPr>
                                <w:sz w:val="16"/>
                                <w:szCs w:val="18"/>
                              </w:rPr>
                            </w:pPr>
                            <w:r>
                              <w:rPr>
                                <w:sz w:val="16"/>
                                <w:szCs w:val="18"/>
                              </w:rPr>
                              <w:t>-Annual cluster attainment review.</w:t>
                            </w:r>
                          </w:p>
                          <w:p w14:paraId="52A416B1" w14:textId="16306C17" w:rsidR="000E19CC" w:rsidRDefault="000E19CC" w:rsidP="00C568BE">
                            <w:pPr>
                              <w:shd w:val="clear" w:color="auto" w:fill="D7EEFB" w:themeFill="text2" w:themeFillTint="1A"/>
                              <w:spacing w:after="0" w:line="240" w:lineRule="auto"/>
                              <w:rPr>
                                <w:sz w:val="16"/>
                                <w:szCs w:val="18"/>
                              </w:rPr>
                            </w:pPr>
                            <w:r>
                              <w:rPr>
                                <w:sz w:val="16"/>
                                <w:szCs w:val="18"/>
                              </w:rPr>
                              <w:t>Identified areas for improvement are monitored and measured for impact.</w:t>
                            </w:r>
                          </w:p>
                          <w:p w14:paraId="160D6C35" w14:textId="1B290F2C" w:rsidR="00C568BE" w:rsidRPr="00102935" w:rsidRDefault="00C568BE" w:rsidP="00C568BE">
                            <w:pPr>
                              <w:shd w:val="clear" w:color="auto" w:fill="D7EEFB" w:themeFill="text2" w:themeFillTint="1A"/>
                              <w:spacing w:after="0" w:line="240" w:lineRule="auto"/>
                              <w:rPr>
                                <w:sz w:val="16"/>
                                <w:szCs w:val="18"/>
                              </w:rPr>
                            </w:pPr>
                            <w:r>
                              <w:rPr>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AE10" id="_x0000_s1030" type="#_x0000_t202" style="position:absolute;margin-left:499.1pt;margin-top:21.9pt;width:147.5pt;height:16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" strokecolor="#d9eefb [351]">
                <v:textbox>
                  <w:txbxContent>
                    <w:p w14:paraId="1D31BF16" w14:textId="46AF5EA7" w:rsidR="00C568BE" w:rsidRDefault="000E19CC" w:rsidP="00C568BE">
                      <w:pPr>
                        <w:shd w:val="clear" w:color="auto" w:fill="D7EEFB" w:themeFill="text2" w:themeFillTint="1A"/>
                        <w:spacing w:after="0" w:line="240" w:lineRule="auto"/>
                        <w:rPr>
                          <w:sz w:val="16"/>
                          <w:szCs w:val="18"/>
                        </w:rPr>
                      </w:pPr>
                      <w:r>
                        <w:rPr>
                          <w:sz w:val="16"/>
                          <w:szCs w:val="18"/>
                        </w:rPr>
                        <w:t xml:space="preserve">-Manageable TMR system which is deployed 3 times per year in Nov, Feb and June. </w:t>
                      </w:r>
                    </w:p>
                    <w:p w14:paraId="5BE95090" w14:textId="7C93E944" w:rsidR="000E19CC" w:rsidRDefault="000E19CC" w:rsidP="00C568BE">
                      <w:pPr>
                        <w:shd w:val="clear" w:color="auto" w:fill="D7EEFB" w:themeFill="text2" w:themeFillTint="1A"/>
                        <w:spacing w:after="0" w:line="240" w:lineRule="auto"/>
                        <w:rPr>
                          <w:sz w:val="16"/>
                          <w:szCs w:val="18"/>
                        </w:rPr>
                      </w:pPr>
                      <w:r>
                        <w:rPr>
                          <w:sz w:val="16"/>
                          <w:szCs w:val="18"/>
                        </w:rPr>
                        <w:t>-TMR discussions by class following the above.  Whole school overview shared at collegiate sessions.</w:t>
                      </w:r>
                    </w:p>
                    <w:p w14:paraId="3B92A2A2" w14:textId="2BC8D579" w:rsidR="000E19CC" w:rsidRDefault="000E19CC" w:rsidP="00C568BE">
                      <w:pPr>
                        <w:shd w:val="clear" w:color="auto" w:fill="D7EEFB" w:themeFill="text2" w:themeFillTint="1A"/>
                        <w:spacing w:after="0" w:line="240" w:lineRule="auto"/>
                        <w:rPr>
                          <w:sz w:val="16"/>
                          <w:szCs w:val="18"/>
                        </w:rPr>
                      </w:pPr>
                      <w:r>
                        <w:rPr>
                          <w:sz w:val="16"/>
                          <w:szCs w:val="18"/>
                        </w:rPr>
                        <w:t xml:space="preserve">- Development of new </w:t>
                      </w:r>
                      <w:r w:rsidR="00C15EB9">
                        <w:rPr>
                          <w:sz w:val="16"/>
                          <w:szCs w:val="18"/>
                        </w:rPr>
                        <w:t>big</w:t>
                      </w:r>
                      <w:r>
                        <w:rPr>
                          <w:sz w:val="16"/>
                          <w:szCs w:val="18"/>
                        </w:rPr>
                        <w:t xml:space="preserve"> question approach to IDL.</w:t>
                      </w:r>
                    </w:p>
                    <w:p w14:paraId="2409E841" w14:textId="6B84B7D6" w:rsidR="000E19CC" w:rsidRDefault="000E19CC" w:rsidP="00C568BE">
                      <w:pPr>
                        <w:shd w:val="clear" w:color="auto" w:fill="D7EEFB" w:themeFill="text2" w:themeFillTint="1A"/>
                        <w:spacing w:after="0" w:line="240" w:lineRule="auto"/>
                        <w:rPr>
                          <w:sz w:val="16"/>
                          <w:szCs w:val="18"/>
                        </w:rPr>
                      </w:pPr>
                      <w:r>
                        <w:rPr>
                          <w:sz w:val="16"/>
                          <w:szCs w:val="18"/>
                        </w:rPr>
                        <w:t>-Robust QA Calendar in place</w:t>
                      </w:r>
                    </w:p>
                    <w:p w14:paraId="570562B2" w14:textId="614E3BA1" w:rsidR="000E19CC" w:rsidRDefault="000E19CC" w:rsidP="00C568BE">
                      <w:pPr>
                        <w:shd w:val="clear" w:color="auto" w:fill="D7EEFB" w:themeFill="text2" w:themeFillTint="1A"/>
                        <w:spacing w:after="0" w:line="240" w:lineRule="auto"/>
                        <w:rPr>
                          <w:sz w:val="16"/>
                          <w:szCs w:val="18"/>
                        </w:rPr>
                      </w:pPr>
                      <w:r>
                        <w:rPr>
                          <w:sz w:val="16"/>
                          <w:szCs w:val="18"/>
                        </w:rPr>
                        <w:t xml:space="preserve">-Jotter sampling and monitoring, </w:t>
                      </w:r>
                      <w:r w:rsidR="00C15EB9">
                        <w:rPr>
                          <w:sz w:val="16"/>
                          <w:szCs w:val="18"/>
                        </w:rPr>
                        <w:t>led</w:t>
                      </w:r>
                      <w:r>
                        <w:rPr>
                          <w:sz w:val="16"/>
                          <w:szCs w:val="18"/>
                        </w:rPr>
                        <w:t xml:space="preserve"> by staff.</w:t>
                      </w:r>
                    </w:p>
                    <w:p w14:paraId="77AA1C6B" w14:textId="1F620A07" w:rsidR="000E19CC" w:rsidRDefault="000E19CC" w:rsidP="00C568BE">
                      <w:pPr>
                        <w:shd w:val="clear" w:color="auto" w:fill="D7EEFB" w:themeFill="text2" w:themeFillTint="1A"/>
                        <w:spacing w:after="0" w:line="240" w:lineRule="auto"/>
                        <w:rPr>
                          <w:sz w:val="16"/>
                          <w:szCs w:val="18"/>
                        </w:rPr>
                      </w:pPr>
                      <w:r>
                        <w:rPr>
                          <w:sz w:val="16"/>
                          <w:szCs w:val="18"/>
                        </w:rPr>
                        <w:t>-HGIOS 4 Challenge questions used to interrogate data.</w:t>
                      </w:r>
                    </w:p>
                    <w:p w14:paraId="558EDC6D" w14:textId="4AFCCD5A" w:rsidR="000E19CC" w:rsidRDefault="000E19CC" w:rsidP="00C568BE">
                      <w:pPr>
                        <w:shd w:val="clear" w:color="auto" w:fill="D7EEFB" w:themeFill="text2" w:themeFillTint="1A"/>
                        <w:spacing w:after="0" w:line="240" w:lineRule="auto"/>
                        <w:rPr>
                          <w:sz w:val="16"/>
                          <w:szCs w:val="18"/>
                        </w:rPr>
                      </w:pPr>
                      <w:r>
                        <w:rPr>
                          <w:sz w:val="16"/>
                          <w:szCs w:val="18"/>
                        </w:rPr>
                        <w:t>-Annual cluster attainment review.</w:t>
                      </w:r>
                    </w:p>
                    <w:p w14:paraId="52A416B1" w14:textId="16306C17" w:rsidR="000E19CC" w:rsidRDefault="000E19CC" w:rsidP="00C568BE">
                      <w:pPr>
                        <w:shd w:val="clear" w:color="auto" w:fill="D7EEFB" w:themeFill="text2" w:themeFillTint="1A"/>
                        <w:spacing w:after="0" w:line="240" w:lineRule="auto"/>
                        <w:rPr>
                          <w:sz w:val="16"/>
                          <w:szCs w:val="18"/>
                        </w:rPr>
                      </w:pPr>
                      <w:r>
                        <w:rPr>
                          <w:sz w:val="16"/>
                          <w:szCs w:val="18"/>
                        </w:rPr>
                        <w:t>Identified areas for improvement are monitored and measured for impact.</w:t>
                      </w:r>
                    </w:p>
                    <w:p w14:paraId="160D6C35" w14:textId="1B290F2C" w:rsidR="00C568BE" w:rsidRPr="00102935" w:rsidRDefault="00C568BE" w:rsidP="00C568BE">
                      <w:pPr>
                        <w:shd w:val="clear" w:color="auto" w:fill="D7EEFB" w:themeFill="text2" w:themeFillTint="1A"/>
                        <w:spacing w:after="0" w:line="240" w:lineRule="auto"/>
                        <w:rPr>
                          <w:sz w:val="16"/>
                          <w:szCs w:val="18"/>
                        </w:rPr>
                      </w:pPr>
                      <w:r>
                        <w:rPr>
                          <w:sz w:val="16"/>
                          <w:szCs w:val="18"/>
                        </w:rPr>
                        <w:t xml:space="preserve"> </w:t>
                      </w:r>
                    </w:p>
                  </w:txbxContent>
                </v:textbox>
                <w10:wrap type="square"/>
              </v:shape>
            </w:pict>
          </mc:Fallback>
        </mc:AlternateContent>
      </w:r>
      <w:r w:rsidR="00B2699B" w:rsidRPr="00647B81">
        <w:rPr>
          <w:noProof/>
          <w:sz w:val="10"/>
          <w:szCs w:val="10"/>
        </w:rPr>
        <mc:AlternateContent>
          <mc:Choice Requires="wps">
            <w:drawing>
              <wp:anchor distT="45720" distB="45720" distL="114300" distR="114300" simplePos="0" relativeHeight="251673600" behindDoc="0" locked="0" layoutInCell="1" allowOverlap="1" wp14:anchorId="7E9D5F2A" wp14:editId="66C65DE2">
                <wp:simplePos x="0" y="0"/>
                <wp:positionH relativeFrom="column">
                  <wp:posOffset>433070</wp:posOffset>
                </wp:positionH>
                <wp:positionV relativeFrom="paragraph">
                  <wp:posOffset>256540</wp:posOffset>
                </wp:positionV>
                <wp:extent cx="1873250" cy="2089150"/>
                <wp:effectExtent l="0" t="0" r="127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089150"/>
                        </a:xfrm>
                        <a:prstGeom prst="rect">
                          <a:avLst/>
                        </a:prstGeom>
                        <a:solidFill>
                          <a:srgbClr val="FFFFFF"/>
                        </a:solidFill>
                        <a:ln w="9525">
                          <a:solidFill>
                            <a:schemeClr val="tx2">
                              <a:lumMod val="10000"/>
                              <a:lumOff val="90000"/>
                            </a:schemeClr>
                          </a:solidFill>
                          <a:miter lim="800000"/>
                          <a:headEnd/>
                          <a:tailEnd/>
                        </a:ln>
                      </wps:spPr>
                      <wps:txbx>
                        <w:txbxContent>
                          <w:p w14:paraId="6D374F83" w14:textId="56001462" w:rsidR="00B2699B" w:rsidRDefault="00B2699B" w:rsidP="00B2699B">
                            <w:pPr>
                              <w:shd w:val="clear" w:color="auto" w:fill="D7EEFB" w:themeFill="text2" w:themeFillTint="1A"/>
                              <w:spacing w:after="0" w:line="240" w:lineRule="auto"/>
                              <w:rPr>
                                <w:sz w:val="16"/>
                                <w:szCs w:val="18"/>
                              </w:rPr>
                            </w:pPr>
                            <w:r>
                              <w:rPr>
                                <w:sz w:val="16"/>
                                <w:szCs w:val="18"/>
                              </w:rPr>
                              <w:t>-Learning, teaching and assessment are planned in an integrated manner, identifying what is to be learned and assessed from the planning stage.</w:t>
                            </w:r>
                          </w:p>
                          <w:p w14:paraId="3A16D347" w14:textId="6C17DB32" w:rsidR="00B2699B" w:rsidRDefault="00B2699B" w:rsidP="00B2699B">
                            <w:pPr>
                              <w:shd w:val="clear" w:color="auto" w:fill="D7EEFB" w:themeFill="text2" w:themeFillTint="1A"/>
                              <w:spacing w:after="0" w:line="240" w:lineRule="auto"/>
                              <w:rPr>
                                <w:sz w:val="16"/>
                                <w:szCs w:val="18"/>
                              </w:rPr>
                            </w:pPr>
                            <w:r>
                              <w:rPr>
                                <w:sz w:val="16"/>
                                <w:szCs w:val="18"/>
                              </w:rPr>
                              <w:t xml:space="preserve">-National benchmarks are used to improve the validity and reliability of professional judgements of learners’ progress and attainment. </w:t>
                            </w:r>
                          </w:p>
                          <w:p w14:paraId="7DF23ADD" w14:textId="593FE4AA" w:rsidR="00B2699B" w:rsidRDefault="00B2699B" w:rsidP="00B2699B">
                            <w:pPr>
                              <w:shd w:val="clear" w:color="auto" w:fill="D7EEFB" w:themeFill="text2" w:themeFillTint="1A"/>
                              <w:spacing w:after="0" w:line="240" w:lineRule="auto"/>
                              <w:rPr>
                                <w:sz w:val="16"/>
                                <w:szCs w:val="18"/>
                              </w:rPr>
                            </w:pPr>
                            <w:r>
                              <w:rPr>
                                <w:sz w:val="16"/>
                                <w:szCs w:val="18"/>
                              </w:rPr>
                              <w:t>- Moderation processes applied to all aspects of learning, teaching and assessment to improve the validity and reliability of judgements – QA calendar outlines these.</w:t>
                            </w:r>
                          </w:p>
                          <w:p w14:paraId="02B7EF1B" w14:textId="55EA7BD7" w:rsidR="00C568BE" w:rsidRDefault="00C568BE" w:rsidP="00B2699B">
                            <w:pPr>
                              <w:shd w:val="clear" w:color="auto" w:fill="D7EEFB" w:themeFill="text2" w:themeFillTint="1A"/>
                              <w:spacing w:after="0" w:line="240" w:lineRule="auto"/>
                              <w:rPr>
                                <w:sz w:val="16"/>
                                <w:szCs w:val="18"/>
                              </w:rPr>
                            </w:pPr>
                            <w:r>
                              <w:rPr>
                                <w:sz w:val="16"/>
                                <w:szCs w:val="18"/>
                              </w:rPr>
                              <w:t>-A quality body of evidence is used to support assessment judgements/decisions.</w:t>
                            </w:r>
                          </w:p>
                          <w:p w14:paraId="1E756987" w14:textId="1D694887" w:rsidR="00C568BE" w:rsidRPr="00102935" w:rsidRDefault="00C568BE" w:rsidP="00B2699B">
                            <w:pPr>
                              <w:shd w:val="clear" w:color="auto" w:fill="D7EEFB" w:themeFill="text2" w:themeFillTint="1A"/>
                              <w:spacing w:after="0" w:line="240" w:lineRule="auto"/>
                              <w:rPr>
                                <w:sz w:val="16"/>
                                <w:szCs w:val="18"/>
                              </w:rPr>
                            </w:pPr>
                            <w:r>
                              <w:rPr>
                                <w:sz w:val="16"/>
                                <w:szCs w:val="18"/>
                              </w:rPr>
                              <w:t xml:space="preserve">- 3 TMR meetings per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5F2A" id="_x0000_s1031" type="#_x0000_t202" style="position:absolute;margin-left:34.1pt;margin-top:20.2pt;width:147.5pt;height:1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" strokecolor="#d9eefb [351]">
                <v:textbox>
                  <w:txbxContent>
                    <w:p w14:paraId="6D374F83" w14:textId="56001462" w:rsidR="00B2699B" w:rsidRDefault="00B2699B" w:rsidP="00B2699B">
                      <w:pPr>
                        <w:shd w:val="clear" w:color="auto" w:fill="D7EEFB" w:themeFill="text2" w:themeFillTint="1A"/>
                        <w:spacing w:after="0" w:line="240" w:lineRule="auto"/>
                        <w:rPr>
                          <w:sz w:val="16"/>
                          <w:szCs w:val="18"/>
                        </w:rPr>
                      </w:pPr>
                      <w:r>
                        <w:rPr>
                          <w:sz w:val="16"/>
                          <w:szCs w:val="18"/>
                        </w:rPr>
                        <w:t>-Learning, teaching and assessment are planned in an integrated manner, identifying what is to be learned and assessed from the planning stage.</w:t>
                      </w:r>
                    </w:p>
                    <w:p w14:paraId="3A16D347" w14:textId="6C17DB32" w:rsidR="00B2699B" w:rsidRDefault="00B2699B" w:rsidP="00B2699B">
                      <w:pPr>
                        <w:shd w:val="clear" w:color="auto" w:fill="D7EEFB" w:themeFill="text2" w:themeFillTint="1A"/>
                        <w:spacing w:after="0" w:line="240" w:lineRule="auto"/>
                        <w:rPr>
                          <w:sz w:val="16"/>
                          <w:szCs w:val="18"/>
                        </w:rPr>
                      </w:pPr>
                      <w:r>
                        <w:rPr>
                          <w:sz w:val="16"/>
                          <w:szCs w:val="18"/>
                        </w:rPr>
                        <w:t xml:space="preserve">-National benchmarks are used to improve the validity and reliability of professional judgements of learners’ progress and attainment. </w:t>
                      </w:r>
                    </w:p>
                    <w:p w14:paraId="7DF23ADD" w14:textId="593FE4AA" w:rsidR="00B2699B" w:rsidRDefault="00B2699B" w:rsidP="00B2699B">
                      <w:pPr>
                        <w:shd w:val="clear" w:color="auto" w:fill="D7EEFB" w:themeFill="text2" w:themeFillTint="1A"/>
                        <w:spacing w:after="0" w:line="240" w:lineRule="auto"/>
                        <w:rPr>
                          <w:sz w:val="16"/>
                          <w:szCs w:val="18"/>
                        </w:rPr>
                      </w:pPr>
                      <w:r>
                        <w:rPr>
                          <w:sz w:val="16"/>
                          <w:szCs w:val="18"/>
                        </w:rPr>
                        <w:t>- Moderation processes applied to all aspects of learning, teaching and assessment to improve the validity and reliability of judgements – QA calendar outlines these.</w:t>
                      </w:r>
                    </w:p>
                    <w:p w14:paraId="02B7EF1B" w14:textId="55EA7BD7" w:rsidR="00C568BE" w:rsidRDefault="00C568BE" w:rsidP="00B2699B">
                      <w:pPr>
                        <w:shd w:val="clear" w:color="auto" w:fill="D7EEFB" w:themeFill="text2" w:themeFillTint="1A"/>
                        <w:spacing w:after="0" w:line="240" w:lineRule="auto"/>
                        <w:rPr>
                          <w:sz w:val="16"/>
                          <w:szCs w:val="18"/>
                        </w:rPr>
                      </w:pPr>
                      <w:r>
                        <w:rPr>
                          <w:sz w:val="16"/>
                          <w:szCs w:val="18"/>
                        </w:rPr>
                        <w:t>-A quality body of evidence is used to support assessment judgements/decisions.</w:t>
                      </w:r>
                    </w:p>
                    <w:p w14:paraId="1E756987" w14:textId="1D694887" w:rsidR="00C568BE" w:rsidRPr="00102935" w:rsidRDefault="00C568BE" w:rsidP="00B2699B">
                      <w:pPr>
                        <w:shd w:val="clear" w:color="auto" w:fill="D7EEFB" w:themeFill="text2" w:themeFillTint="1A"/>
                        <w:spacing w:after="0" w:line="240" w:lineRule="auto"/>
                        <w:rPr>
                          <w:sz w:val="16"/>
                          <w:szCs w:val="18"/>
                        </w:rPr>
                      </w:pPr>
                      <w:r>
                        <w:rPr>
                          <w:sz w:val="16"/>
                          <w:szCs w:val="18"/>
                        </w:rPr>
                        <w:t xml:space="preserve">- 3 TMR meetings per year. </w:t>
                      </w:r>
                    </w:p>
                  </w:txbxContent>
                </v:textbox>
                <w10:wrap type="square"/>
              </v:shape>
            </w:pict>
          </mc:Fallback>
        </mc:AlternateContent>
      </w:r>
    </w:p>
    <w:p w14:paraId="0D90060C" w14:textId="18DD7A9B" w:rsidR="00A85D6D" w:rsidRDefault="00A85D6D" w:rsidP="00A85D6D">
      <w:pPr>
        <w:spacing w:after="200" w:line="276" w:lineRule="auto"/>
        <w:rPr>
          <w:b/>
          <w:bCs/>
          <w:sz w:val="32"/>
          <w:szCs w:val="32"/>
        </w:rPr>
      </w:pPr>
    </w:p>
    <w:p w14:paraId="339F1BA2" w14:textId="210E53B8" w:rsidR="00A85D6D" w:rsidRDefault="00C568BE" w:rsidP="00A85D6D">
      <w:pPr>
        <w:spacing w:after="200" w:line="276" w:lineRule="auto"/>
        <w:rPr>
          <w:b/>
          <w:bCs/>
          <w:sz w:val="32"/>
          <w:szCs w:val="32"/>
        </w:rPr>
      </w:pPr>
      <w:r w:rsidRPr="00647B81">
        <w:rPr>
          <w:noProof/>
          <w:sz w:val="10"/>
          <w:szCs w:val="10"/>
        </w:rPr>
        <mc:AlternateContent>
          <mc:Choice Requires="wps">
            <w:drawing>
              <wp:anchor distT="45720" distB="45720" distL="114300" distR="114300" simplePos="0" relativeHeight="251675648" behindDoc="0" locked="0" layoutInCell="1" allowOverlap="1" wp14:anchorId="23A701EE" wp14:editId="1453E2E7">
                <wp:simplePos x="0" y="0"/>
                <wp:positionH relativeFrom="column">
                  <wp:posOffset>4389120</wp:posOffset>
                </wp:positionH>
                <wp:positionV relativeFrom="paragraph">
                  <wp:posOffset>334645</wp:posOffset>
                </wp:positionV>
                <wp:extent cx="1898650" cy="118110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81100"/>
                        </a:xfrm>
                        <a:prstGeom prst="rect">
                          <a:avLst/>
                        </a:prstGeom>
                        <a:solidFill>
                          <a:srgbClr val="FFFFFF"/>
                        </a:solidFill>
                        <a:ln w="9525">
                          <a:solidFill>
                            <a:schemeClr val="tx2">
                              <a:lumMod val="10000"/>
                              <a:lumOff val="90000"/>
                            </a:schemeClr>
                          </a:solidFill>
                          <a:miter lim="800000"/>
                          <a:headEnd/>
                          <a:tailEnd/>
                        </a:ln>
                      </wps:spPr>
                      <wps:txbx>
                        <w:txbxContent>
                          <w:p w14:paraId="3FAA9AB2" w14:textId="77777777" w:rsidR="00C568BE" w:rsidRPr="00C568BE" w:rsidRDefault="00C568BE" w:rsidP="00C568BE">
                            <w:pPr>
                              <w:shd w:val="clear" w:color="auto" w:fill="D7EEFB" w:themeFill="text2" w:themeFillTint="1A"/>
                              <w:spacing w:after="0" w:line="240" w:lineRule="auto"/>
                              <w:rPr>
                                <w:sz w:val="10"/>
                                <w:szCs w:val="12"/>
                              </w:rPr>
                            </w:pPr>
                          </w:p>
                          <w:p w14:paraId="3673C398" w14:textId="676C4547" w:rsidR="00C568BE" w:rsidRDefault="00C568BE" w:rsidP="00C568BE">
                            <w:pPr>
                              <w:shd w:val="clear" w:color="auto" w:fill="D7EEFB" w:themeFill="text2" w:themeFillTint="1A"/>
                              <w:spacing w:after="0" w:line="240" w:lineRule="auto"/>
                              <w:rPr>
                                <w:sz w:val="16"/>
                                <w:szCs w:val="18"/>
                              </w:rPr>
                            </w:pPr>
                            <w:r>
                              <w:rPr>
                                <w:sz w:val="16"/>
                                <w:szCs w:val="18"/>
                              </w:rPr>
                              <w:t>-Planning is proportionate and manageable, clearly identifying what is to be learned and assessed.</w:t>
                            </w:r>
                          </w:p>
                          <w:p w14:paraId="235D60BA" w14:textId="50199E3A" w:rsidR="00C568BE" w:rsidRDefault="00C568BE" w:rsidP="00C568BE">
                            <w:pPr>
                              <w:shd w:val="clear" w:color="auto" w:fill="D7EEFB" w:themeFill="text2" w:themeFillTint="1A"/>
                              <w:spacing w:after="0" w:line="240" w:lineRule="auto"/>
                              <w:rPr>
                                <w:sz w:val="16"/>
                                <w:szCs w:val="18"/>
                              </w:rPr>
                            </w:pPr>
                            <w:r>
                              <w:rPr>
                                <w:sz w:val="16"/>
                                <w:szCs w:val="18"/>
                              </w:rPr>
                              <w:t>- Analysis of data leads to appropriate interventions to address gaps in attainment and achievement, including allocations of ASL and PSA staff.</w:t>
                            </w:r>
                          </w:p>
                          <w:p w14:paraId="4F8FAD55" w14:textId="77777777" w:rsidR="00C568BE" w:rsidRPr="00102935" w:rsidRDefault="00C568BE" w:rsidP="00C568BE">
                            <w:pPr>
                              <w:shd w:val="clear" w:color="auto" w:fill="D7EEFB" w:themeFill="text2" w:themeFillTint="1A"/>
                              <w:spacing w:after="0"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701EE" id="_x0000_s1032" type="#_x0000_t202" style="position:absolute;margin-left:345.6pt;margin-top:26.35pt;width:149.5pt;height:9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" strokecolor="#d9eefb [351]">
                <v:textbox>
                  <w:txbxContent>
                    <w:p w14:paraId="3FAA9AB2" w14:textId="77777777" w:rsidR="00C568BE" w:rsidRPr="00C568BE" w:rsidRDefault="00C568BE" w:rsidP="00C568BE">
                      <w:pPr>
                        <w:shd w:val="clear" w:color="auto" w:fill="D7EEFB" w:themeFill="text2" w:themeFillTint="1A"/>
                        <w:spacing w:after="0" w:line="240" w:lineRule="auto"/>
                        <w:rPr>
                          <w:sz w:val="10"/>
                          <w:szCs w:val="12"/>
                        </w:rPr>
                      </w:pPr>
                    </w:p>
                    <w:p w14:paraId="3673C398" w14:textId="676C4547" w:rsidR="00C568BE" w:rsidRDefault="00C568BE" w:rsidP="00C568BE">
                      <w:pPr>
                        <w:shd w:val="clear" w:color="auto" w:fill="D7EEFB" w:themeFill="text2" w:themeFillTint="1A"/>
                        <w:spacing w:after="0" w:line="240" w:lineRule="auto"/>
                        <w:rPr>
                          <w:sz w:val="16"/>
                          <w:szCs w:val="18"/>
                        </w:rPr>
                      </w:pPr>
                      <w:r>
                        <w:rPr>
                          <w:sz w:val="16"/>
                          <w:szCs w:val="18"/>
                        </w:rPr>
                        <w:t>-Planning is proportionate and manageable, clearly identifying what is to be learned and assessed.</w:t>
                      </w:r>
                    </w:p>
                    <w:p w14:paraId="235D60BA" w14:textId="50199E3A" w:rsidR="00C568BE" w:rsidRDefault="00C568BE" w:rsidP="00C568BE">
                      <w:pPr>
                        <w:shd w:val="clear" w:color="auto" w:fill="D7EEFB" w:themeFill="text2" w:themeFillTint="1A"/>
                        <w:spacing w:after="0" w:line="240" w:lineRule="auto"/>
                        <w:rPr>
                          <w:sz w:val="16"/>
                          <w:szCs w:val="18"/>
                        </w:rPr>
                      </w:pPr>
                      <w:r>
                        <w:rPr>
                          <w:sz w:val="16"/>
                          <w:szCs w:val="18"/>
                        </w:rPr>
                        <w:t>- Analysis of data leads to appropriate interventions to address gaps in attainment and achievement, including allocations of ASL and PSA staff.</w:t>
                      </w:r>
                    </w:p>
                    <w:p w14:paraId="4F8FAD55" w14:textId="77777777" w:rsidR="00C568BE" w:rsidRPr="00102935" w:rsidRDefault="00C568BE" w:rsidP="00C568BE">
                      <w:pPr>
                        <w:shd w:val="clear" w:color="auto" w:fill="D7EEFB" w:themeFill="text2" w:themeFillTint="1A"/>
                        <w:spacing w:after="0" w:line="240" w:lineRule="auto"/>
                        <w:rPr>
                          <w:sz w:val="16"/>
                          <w:szCs w:val="18"/>
                        </w:rPr>
                      </w:pPr>
                    </w:p>
                  </w:txbxContent>
                </v:textbox>
                <w10:wrap type="square"/>
              </v:shape>
            </w:pict>
          </mc:Fallback>
        </mc:AlternateContent>
      </w:r>
      <w:r w:rsidR="00B2699B" w:rsidRPr="00647B81">
        <w:rPr>
          <w:noProof/>
          <w:sz w:val="10"/>
          <w:szCs w:val="10"/>
        </w:rPr>
        <mc:AlternateContent>
          <mc:Choice Requires="wps">
            <w:drawing>
              <wp:anchor distT="45720" distB="45720" distL="114300" distR="114300" simplePos="0" relativeHeight="251671552" behindDoc="0" locked="0" layoutInCell="1" allowOverlap="1" wp14:anchorId="28A14754" wp14:editId="394872F2">
                <wp:simplePos x="0" y="0"/>
                <wp:positionH relativeFrom="column">
                  <wp:posOffset>2350770</wp:posOffset>
                </wp:positionH>
                <wp:positionV relativeFrom="paragraph">
                  <wp:posOffset>334645</wp:posOffset>
                </wp:positionV>
                <wp:extent cx="1898650" cy="120650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206500"/>
                        </a:xfrm>
                        <a:prstGeom prst="rect">
                          <a:avLst/>
                        </a:prstGeom>
                        <a:solidFill>
                          <a:srgbClr val="FFFFFF"/>
                        </a:solidFill>
                        <a:ln w="9525">
                          <a:solidFill>
                            <a:schemeClr val="tx2">
                              <a:lumMod val="10000"/>
                              <a:lumOff val="90000"/>
                            </a:schemeClr>
                          </a:solidFill>
                          <a:miter lim="800000"/>
                          <a:headEnd/>
                          <a:tailEnd/>
                        </a:ln>
                      </wps:spPr>
                      <wps:txbx>
                        <w:txbxContent>
                          <w:p w14:paraId="2ECDB5A9" w14:textId="77777777" w:rsidR="00C568BE" w:rsidRPr="00C568BE" w:rsidRDefault="00C568BE" w:rsidP="00B2699B">
                            <w:pPr>
                              <w:shd w:val="clear" w:color="auto" w:fill="D7EEFB" w:themeFill="text2" w:themeFillTint="1A"/>
                              <w:spacing w:after="0" w:line="240" w:lineRule="auto"/>
                              <w:rPr>
                                <w:sz w:val="6"/>
                                <w:szCs w:val="8"/>
                              </w:rPr>
                            </w:pPr>
                          </w:p>
                          <w:p w14:paraId="527E035A" w14:textId="18AC8DEF" w:rsidR="00B2699B" w:rsidRDefault="00B2699B" w:rsidP="00B2699B">
                            <w:pPr>
                              <w:shd w:val="clear" w:color="auto" w:fill="D7EEFB" w:themeFill="text2" w:themeFillTint="1A"/>
                              <w:spacing w:after="0" w:line="240" w:lineRule="auto"/>
                              <w:rPr>
                                <w:sz w:val="16"/>
                                <w:szCs w:val="18"/>
                              </w:rPr>
                            </w:pPr>
                            <w:r>
                              <w:rPr>
                                <w:sz w:val="16"/>
                                <w:szCs w:val="18"/>
                              </w:rPr>
                              <w:t>-Annual engagement in SNSA for P1, 4 and 7.</w:t>
                            </w:r>
                          </w:p>
                          <w:p w14:paraId="48CFB6C2" w14:textId="58DFEC76" w:rsidR="00B2699B" w:rsidRDefault="00B2699B" w:rsidP="00B2699B">
                            <w:pPr>
                              <w:shd w:val="clear" w:color="auto" w:fill="D7EEFB" w:themeFill="text2" w:themeFillTint="1A"/>
                              <w:spacing w:after="0" w:line="240" w:lineRule="auto"/>
                              <w:rPr>
                                <w:sz w:val="16"/>
                                <w:szCs w:val="18"/>
                              </w:rPr>
                            </w:pPr>
                            <w:r>
                              <w:rPr>
                                <w:sz w:val="16"/>
                                <w:szCs w:val="18"/>
                              </w:rPr>
                              <w:t>-Big Writing assessments in Aug, Nov, March and June.</w:t>
                            </w:r>
                          </w:p>
                          <w:p w14:paraId="5BDA677B" w14:textId="0A2CC2AC" w:rsidR="00B2699B" w:rsidRDefault="00B2699B" w:rsidP="00B2699B">
                            <w:pPr>
                              <w:shd w:val="clear" w:color="auto" w:fill="D7EEFB" w:themeFill="text2" w:themeFillTint="1A"/>
                              <w:spacing w:after="0" w:line="240" w:lineRule="auto"/>
                              <w:rPr>
                                <w:sz w:val="16"/>
                                <w:szCs w:val="18"/>
                              </w:rPr>
                            </w:pPr>
                            <w:r>
                              <w:rPr>
                                <w:sz w:val="16"/>
                                <w:szCs w:val="18"/>
                              </w:rPr>
                              <w:t>-Teejay diagnostic workbooks</w:t>
                            </w:r>
                          </w:p>
                          <w:p w14:paraId="78DD3978" w14:textId="09E76AD4" w:rsidR="00B2699B" w:rsidRDefault="00B2699B" w:rsidP="00B2699B">
                            <w:pPr>
                              <w:shd w:val="clear" w:color="auto" w:fill="D7EEFB" w:themeFill="text2" w:themeFillTint="1A"/>
                              <w:spacing w:after="0" w:line="240" w:lineRule="auto"/>
                              <w:rPr>
                                <w:sz w:val="16"/>
                                <w:szCs w:val="18"/>
                              </w:rPr>
                            </w:pPr>
                            <w:r>
                              <w:rPr>
                                <w:sz w:val="16"/>
                                <w:szCs w:val="18"/>
                              </w:rPr>
                              <w:t>-Nelson Spelling placement test</w:t>
                            </w:r>
                          </w:p>
                          <w:p w14:paraId="0156E451" w14:textId="65EB61C4" w:rsidR="00B2699B" w:rsidRPr="00102935" w:rsidRDefault="00B2699B" w:rsidP="00B2699B">
                            <w:pPr>
                              <w:shd w:val="clear" w:color="auto" w:fill="D7EEFB" w:themeFill="text2" w:themeFillTint="1A"/>
                              <w:spacing w:after="0" w:line="240" w:lineRule="auto"/>
                              <w:rPr>
                                <w:sz w:val="16"/>
                                <w:szCs w:val="18"/>
                              </w:rPr>
                            </w:pPr>
                            <w:r>
                              <w:rPr>
                                <w:sz w:val="16"/>
                                <w:szCs w:val="18"/>
                              </w:rPr>
                              <w:t>- AifL strategies including self and peer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14754" id="_x0000_s1033" type="#_x0000_t202" style="position:absolute;margin-left:185.1pt;margin-top:26.35pt;width:149.5pt;height: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" strokecolor="#d9eefb [351]">
                <v:textbox>
                  <w:txbxContent>
                    <w:p w14:paraId="2ECDB5A9" w14:textId="77777777" w:rsidR="00C568BE" w:rsidRPr="00C568BE" w:rsidRDefault="00C568BE" w:rsidP="00B2699B">
                      <w:pPr>
                        <w:shd w:val="clear" w:color="auto" w:fill="D7EEFB" w:themeFill="text2" w:themeFillTint="1A"/>
                        <w:spacing w:after="0" w:line="240" w:lineRule="auto"/>
                        <w:rPr>
                          <w:sz w:val="6"/>
                          <w:szCs w:val="8"/>
                        </w:rPr>
                      </w:pPr>
                    </w:p>
                    <w:p w14:paraId="527E035A" w14:textId="18AC8DEF" w:rsidR="00B2699B" w:rsidRDefault="00B2699B" w:rsidP="00B2699B">
                      <w:pPr>
                        <w:shd w:val="clear" w:color="auto" w:fill="D7EEFB" w:themeFill="text2" w:themeFillTint="1A"/>
                        <w:spacing w:after="0" w:line="240" w:lineRule="auto"/>
                        <w:rPr>
                          <w:sz w:val="16"/>
                          <w:szCs w:val="18"/>
                        </w:rPr>
                      </w:pPr>
                      <w:r>
                        <w:rPr>
                          <w:sz w:val="16"/>
                          <w:szCs w:val="18"/>
                        </w:rPr>
                        <w:t>-Annual engagement in SNSA for P1, 4 and 7.</w:t>
                      </w:r>
                    </w:p>
                    <w:p w14:paraId="48CFB6C2" w14:textId="58DFEC76" w:rsidR="00B2699B" w:rsidRDefault="00B2699B" w:rsidP="00B2699B">
                      <w:pPr>
                        <w:shd w:val="clear" w:color="auto" w:fill="D7EEFB" w:themeFill="text2" w:themeFillTint="1A"/>
                        <w:spacing w:after="0" w:line="240" w:lineRule="auto"/>
                        <w:rPr>
                          <w:sz w:val="16"/>
                          <w:szCs w:val="18"/>
                        </w:rPr>
                      </w:pPr>
                      <w:r>
                        <w:rPr>
                          <w:sz w:val="16"/>
                          <w:szCs w:val="18"/>
                        </w:rPr>
                        <w:t>-Big Writing assessments in Aug, Nov, March and June.</w:t>
                      </w:r>
                    </w:p>
                    <w:p w14:paraId="5BDA677B" w14:textId="0A2CC2AC" w:rsidR="00B2699B" w:rsidRDefault="00B2699B" w:rsidP="00B2699B">
                      <w:pPr>
                        <w:shd w:val="clear" w:color="auto" w:fill="D7EEFB" w:themeFill="text2" w:themeFillTint="1A"/>
                        <w:spacing w:after="0" w:line="240" w:lineRule="auto"/>
                        <w:rPr>
                          <w:sz w:val="16"/>
                          <w:szCs w:val="18"/>
                        </w:rPr>
                      </w:pPr>
                      <w:r>
                        <w:rPr>
                          <w:sz w:val="16"/>
                          <w:szCs w:val="18"/>
                        </w:rPr>
                        <w:t>-Teejay diagnostic workbooks</w:t>
                      </w:r>
                    </w:p>
                    <w:p w14:paraId="78DD3978" w14:textId="09E76AD4" w:rsidR="00B2699B" w:rsidRDefault="00B2699B" w:rsidP="00B2699B">
                      <w:pPr>
                        <w:shd w:val="clear" w:color="auto" w:fill="D7EEFB" w:themeFill="text2" w:themeFillTint="1A"/>
                        <w:spacing w:after="0" w:line="240" w:lineRule="auto"/>
                        <w:rPr>
                          <w:sz w:val="16"/>
                          <w:szCs w:val="18"/>
                        </w:rPr>
                      </w:pPr>
                      <w:r>
                        <w:rPr>
                          <w:sz w:val="16"/>
                          <w:szCs w:val="18"/>
                        </w:rPr>
                        <w:t>-Nelson Spelling placement test</w:t>
                      </w:r>
                    </w:p>
                    <w:p w14:paraId="0156E451" w14:textId="65EB61C4" w:rsidR="00B2699B" w:rsidRPr="00102935" w:rsidRDefault="00B2699B" w:rsidP="00B2699B">
                      <w:pPr>
                        <w:shd w:val="clear" w:color="auto" w:fill="D7EEFB" w:themeFill="text2" w:themeFillTint="1A"/>
                        <w:spacing w:after="0" w:line="240" w:lineRule="auto"/>
                        <w:rPr>
                          <w:sz w:val="16"/>
                          <w:szCs w:val="18"/>
                        </w:rPr>
                      </w:pPr>
                      <w:r>
                        <w:rPr>
                          <w:sz w:val="16"/>
                          <w:szCs w:val="18"/>
                        </w:rPr>
                        <w:t>- AifL strategies including self and peer assessment</w:t>
                      </w:r>
                    </w:p>
                  </w:txbxContent>
                </v:textbox>
                <w10:wrap type="square"/>
              </v:shape>
            </w:pict>
          </mc:Fallback>
        </mc:AlternateContent>
      </w:r>
    </w:p>
    <w:p w14:paraId="4AB1225D" w14:textId="4C53978A" w:rsidR="00A85D6D" w:rsidRDefault="00A85D6D" w:rsidP="00A85D6D">
      <w:pPr>
        <w:spacing w:after="200" w:line="276" w:lineRule="auto"/>
        <w:rPr>
          <w:b/>
          <w:bCs/>
          <w:sz w:val="32"/>
          <w:szCs w:val="32"/>
        </w:rPr>
      </w:pPr>
    </w:p>
    <w:p w14:paraId="4E108671" w14:textId="77777777" w:rsidR="00A85D6D" w:rsidRPr="00A85D6D" w:rsidRDefault="00A85D6D" w:rsidP="00A85D6D">
      <w:pPr>
        <w:spacing w:after="200" w:line="276" w:lineRule="auto"/>
        <w:rPr>
          <w:b/>
          <w:bCs/>
          <w:sz w:val="32"/>
          <w:szCs w:val="32"/>
        </w:rPr>
      </w:pPr>
    </w:p>
    <w:p w14:paraId="164C00CC" w14:textId="7F8C9712" w:rsidR="00A85D6D" w:rsidRDefault="00E0597B" w:rsidP="00A85D6D">
      <w:pPr>
        <w:pStyle w:val="ListParagraph"/>
        <w:numPr>
          <w:ilvl w:val="0"/>
          <w:numId w:val="28"/>
        </w:numPr>
        <w:spacing w:after="200" w:line="276" w:lineRule="auto"/>
        <w:rPr>
          <w:b/>
          <w:bCs/>
          <w:sz w:val="32"/>
          <w:szCs w:val="32"/>
        </w:rPr>
      </w:pPr>
      <w:r>
        <w:rPr>
          <w:noProof/>
        </w:rPr>
        <w:lastRenderedPageBreak/>
        <w:drawing>
          <wp:anchor distT="0" distB="0" distL="114300" distR="114300" simplePos="0" relativeHeight="251659264" behindDoc="0" locked="0" layoutInCell="1" allowOverlap="1" wp14:anchorId="4F9FF0B5" wp14:editId="5FC750F1">
            <wp:simplePos x="0" y="0"/>
            <wp:positionH relativeFrom="page">
              <wp:align>center</wp:align>
            </wp:positionH>
            <wp:positionV relativeFrom="paragraph">
              <wp:posOffset>274320</wp:posOffset>
            </wp:positionV>
            <wp:extent cx="8712200" cy="565150"/>
            <wp:effectExtent l="0" t="0" r="0" b="6350"/>
            <wp:wrapThrough wrapText="bothSides">
              <wp:wrapPolygon edited="0">
                <wp:start x="0" y="0"/>
                <wp:lineTo x="0" y="21115"/>
                <wp:lineTo x="21537" y="21115"/>
                <wp:lineTo x="2153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169" b="13580"/>
                    <a:stretch/>
                  </pic:blipFill>
                  <pic:spPr bwMode="auto">
                    <a:xfrm>
                      <a:off x="0" y="0"/>
                      <a:ext cx="8712200"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5D6D" w:rsidRPr="00A85D6D">
        <w:rPr>
          <w:b/>
          <w:bCs/>
          <w:sz w:val="32"/>
          <w:szCs w:val="32"/>
        </w:rPr>
        <w:t xml:space="preserve">Our </w:t>
      </w:r>
      <w:r w:rsidR="00A85D6D">
        <w:rPr>
          <w:b/>
          <w:bCs/>
          <w:sz w:val="32"/>
          <w:szCs w:val="32"/>
        </w:rPr>
        <w:t>Quality Assurance</w:t>
      </w:r>
    </w:p>
    <w:p w14:paraId="4CDFAD4B" w14:textId="157CD4A9" w:rsidR="00E0597B" w:rsidRPr="00E0597B" w:rsidRDefault="00E0597B" w:rsidP="00E0597B">
      <w:pPr>
        <w:spacing w:after="200" w:line="276" w:lineRule="auto"/>
        <w:ind w:left="360"/>
        <w:rPr>
          <w:b/>
          <w:bCs/>
          <w:sz w:val="32"/>
          <w:szCs w:val="32"/>
        </w:rPr>
      </w:pPr>
      <w:r>
        <w:rPr>
          <w:noProof/>
        </w:rPr>
        <w:drawing>
          <wp:anchor distT="0" distB="0" distL="114300" distR="114300" simplePos="0" relativeHeight="251658240" behindDoc="0" locked="0" layoutInCell="1" allowOverlap="1" wp14:anchorId="2359149F" wp14:editId="4D04DAEC">
            <wp:simplePos x="0" y="0"/>
            <wp:positionH relativeFrom="page">
              <wp:align>center</wp:align>
            </wp:positionH>
            <wp:positionV relativeFrom="paragraph">
              <wp:posOffset>602615</wp:posOffset>
            </wp:positionV>
            <wp:extent cx="7078345" cy="4559300"/>
            <wp:effectExtent l="0" t="0" r="8255" b="0"/>
            <wp:wrapThrough wrapText="bothSides">
              <wp:wrapPolygon edited="0">
                <wp:start x="0" y="0"/>
                <wp:lineTo x="0" y="21480"/>
                <wp:lineTo x="21567" y="21480"/>
                <wp:lineTo x="21567" y="0"/>
                <wp:lineTo x="0" y="0"/>
              </wp:wrapPolygon>
            </wp:wrapThrough>
            <wp:docPr id="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pic:cNvPicPr/>
                  </pic:nvPicPr>
                  <pic:blipFill>
                    <a:blip r:embed="rId23"/>
                    <a:stretch>
                      <a:fillRect/>
                    </a:stretch>
                  </pic:blipFill>
                  <pic:spPr>
                    <a:xfrm>
                      <a:off x="0" y="0"/>
                      <a:ext cx="7078345" cy="4559300"/>
                    </a:xfrm>
                    <a:prstGeom prst="rect">
                      <a:avLst/>
                    </a:prstGeom>
                  </pic:spPr>
                </pic:pic>
              </a:graphicData>
            </a:graphic>
            <wp14:sizeRelH relativeFrom="page">
              <wp14:pctWidth>0</wp14:pctWidth>
            </wp14:sizeRelH>
            <wp14:sizeRelV relativeFrom="page">
              <wp14:pctHeight>0</wp14:pctHeight>
            </wp14:sizeRelV>
          </wp:anchor>
        </w:drawing>
      </w:r>
    </w:p>
    <w:p w14:paraId="3880B211" w14:textId="7A1B6787" w:rsidR="00A85D6D" w:rsidRPr="00A85D6D" w:rsidRDefault="00A85D6D" w:rsidP="00A85D6D">
      <w:pPr>
        <w:spacing w:after="200" w:line="276" w:lineRule="auto"/>
        <w:rPr>
          <w:sz w:val="24"/>
          <w:szCs w:val="24"/>
        </w:rPr>
      </w:pPr>
    </w:p>
    <w:p w14:paraId="17348702" w14:textId="1018763E" w:rsidR="00B877EE" w:rsidRDefault="00B877EE" w:rsidP="002B64BD">
      <w:pPr>
        <w:ind w:right="798"/>
        <w:jc w:val="both"/>
        <w:rPr>
          <w:sz w:val="24"/>
          <w:szCs w:val="24"/>
        </w:rPr>
      </w:pPr>
    </w:p>
    <w:p w14:paraId="2FEA9B0C" w14:textId="46CBD2FC" w:rsidR="00B877EE" w:rsidRDefault="00B877EE" w:rsidP="002B64BD">
      <w:pPr>
        <w:ind w:right="798"/>
        <w:jc w:val="both"/>
        <w:rPr>
          <w:sz w:val="24"/>
          <w:szCs w:val="24"/>
        </w:rPr>
      </w:pPr>
    </w:p>
    <w:p w14:paraId="449D0260" w14:textId="167F5C1D" w:rsidR="00B877EE" w:rsidRDefault="00B877EE" w:rsidP="002B64BD">
      <w:pPr>
        <w:ind w:right="798"/>
        <w:jc w:val="both"/>
        <w:rPr>
          <w:sz w:val="24"/>
          <w:szCs w:val="24"/>
        </w:rPr>
      </w:pPr>
    </w:p>
    <w:p w14:paraId="0E872509" w14:textId="225339F4" w:rsidR="00B877EE" w:rsidRDefault="00B877EE" w:rsidP="002B64BD">
      <w:pPr>
        <w:ind w:right="798"/>
        <w:jc w:val="both"/>
        <w:rPr>
          <w:sz w:val="24"/>
          <w:szCs w:val="24"/>
        </w:rPr>
      </w:pPr>
    </w:p>
    <w:p w14:paraId="6DE31836" w14:textId="62AE6D34" w:rsidR="00A85D6D" w:rsidRDefault="00A85D6D" w:rsidP="002B64BD">
      <w:pPr>
        <w:ind w:right="798"/>
        <w:jc w:val="both"/>
        <w:rPr>
          <w:sz w:val="24"/>
          <w:szCs w:val="24"/>
        </w:rPr>
      </w:pPr>
    </w:p>
    <w:p w14:paraId="58A04E36" w14:textId="28DEEEA1" w:rsidR="00A85D6D" w:rsidRDefault="00A85D6D" w:rsidP="002B64BD">
      <w:pPr>
        <w:ind w:right="798"/>
        <w:jc w:val="both"/>
        <w:rPr>
          <w:sz w:val="24"/>
          <w:szCs w:val="24"/>
        </w:rPr>
      </w:pPr>
    </w:p>
    <w:p w14:paraId="0B755D13" w14:textId="04D98922" w:rsidR="00A85D6D" w:rsidRDefault="00A85D6D" w:rsidP="002B64BD">
      <w:pPr>
        <w:ind w:right="798"/>
        <w:jc w:val="both"/>
        <w:rPr>
          <w:sz w:val="24"/>
          <w:szCs w:val="24"/>
        </w:rPr>
      </w:pPr>
    </w:p>
    <w:p w14:paraId="286E9972" w14:textId="4B7FB70F" w:rsidR="00A85D6D" w:rsidRDefault="00A85D6D" w:rsidP="002B64BD">
      <w:pPr>
        <w:ind w:right="798"/>
        <w:jc w:val="both"/>
        <w:rPr>
          <w:sz w:val="24"/>
          <w:szCs w:val="24"/>
        </w:rPr>
      </w:pPr>
    </w:p>
    <w:p w14:paraId="7D9E9748" w14:textId="631038E5" w:rsidR="00A85D6D" w:rsidRDefault="00A85D6D" w:rsidP="002B64BD">
      <w:pPr>
        <w:ind w:right="798"/>
        <w:jc w:val="both"/>
        <w:rPr>
          <w:sz w:val="24"/>
          <w:szCs w:val="24"/>
        </w:rPr>
      </w:pPr>
    </w:p>
    <w:p w14:paraId="00639FA8" w14:textId="61F4C697" w:rsidR="00A85D6D" w:rsidRDefault="00A85D6D" w:rsidP="002B64BD">
      <w:pPr>
        <w:ind w:right="798"/>
        <w:jc w:val="both"/>
        <w:rPr>
          <w:sz w:val="24"/>
          <w:szCs w:val="24"/>
        </w:rPr>
      </w:pPr>
    </w:p>
    <w:p w14:paraId="06736A62" w14:textId="16012EB2" w:rsidR="00A85D6D" w:rsidRDefault="00A85D6D" w:rsidP="002B64BD">
      <w:pPr>
        <w:ind w:right="798"/>
        <w:jc w:val="both"/>
        <w:rPr>
          <w:sz w:val="24"/>
          <w:szCs w:val="24"/>
        </w:rPr>
      </w:pPr>
    </w:p>
    <w:p w14:paraId="46692BB8" w14:textId="750D04B2" w:rsidR="00A85D6D" w:rsidRDefault="00A85D6D" w:rsidP="002B64BD">
      <w:pPr>
        <w:ind w:right="798"/>
        <w:jc w:val="both"/>
        <w:rPr>
          <w:sz w:val="24"/>
          <w:szCs w:val="24"/>
        </w:rPr>
      </w:pPr>
    </w:p>
    <w:p w14:paraId="0F7A285D" w14:textId="444D0E1A" w:rsidR="00A85D6D" w:rsidRDefault="00A85D6D" w:rsidP="002B64BD">
      <w:pPr>
        <w:ind w:right="798"/>
        <w:jc w:val="both"/>
        <w:rPr>
          <w:sz w:val="24"/>
          <w:szCs w:val="24"/>
        </w:rPr>
      </w:pPr>
    </w:p>
    <w:p w14:paraId="5B22E70A" w14:textId="194DAE16" w:rsidR="00A85D6D" w:rsidRDefault="00A85D6D" w:rsidP="002B64BD">
      <w:pPr>
        <w:ind w:right="798"/>
        <w:jc w:val="both"/>
        <w:rPr>
          <w:sz w:val="24"/>
          <w:szCs w:val="24"/>
        </w:rPr>
      </w:pPr>
    </w:p>
    <w:p w14:paraId="541C30BF" w14:textId="66A04A2B" w:rsidR="00A85D6D" w:rsidRDefault="00A85D6D" w:rsidP="002B64BD">
      <w:pPr>
        <w:ind w:right="798"/>
        <w:jc w:val="both"/>
        <w:rPr>
          <w:sz w:val="24"/>
          <w:szCs w:val="24"/>
        </w:rPr>
      </w:pPr>
    </w:p>
    <w:p w14:paraId="2E4A3D6C" w14:textId="6FE50A3E" w:rsidR="00A85D6D" w:rsidRDefault="00A85D6D" w:rsidP="002B64BD">
      <w:pPr>
        <w:ind w:right="798"/>
        <w:jc w:val="both"/>
        <w:rPr>
          <w:sz w:val="24"/>
          <w:szCs w:val="24"/>
        </w:rPr>
      </w:pPr>
    </w:p>
    <w:p w14:paraId="4F84610E" w14:textId="77777777" w:rsidR="00A85D6D" w:rsidRDefault="00A85D6D" w:rsidP="002B64BD">
      <w:pPr>
        <w:ind w:right="798"/>
        <w:jc w:val="both"/>
        <w:rPr>
          <w:sz w:val="24"/>
          <w:szCs w:val="24"/>
        </w:rPr>
        <w:sectPr w:rsidR="00A85D6D" w:rsidSect="00A85D6D">
          <w:pgSz w:w="16839" w:h="11907" w:orient="landscape" w:code="9"/>
          <w:pgMar w:top="1418" w:right="1701" w:bottom="1418" w:left="1418" w:header="709" w:footer="851" w:gutter="0"/>
          <w:cols w:space="708"/>
          <w:docGrid w:linePitch="360"/>
        </w:sectPr>
      </w:pPr>
    </w:p>
    <w:p w14:paraId="6E28FBB8" w14:textId="01681EC2" w:rsidR="00A85D6D" w:rsidRDefault="00A85D6D" w:rsidP="00A85D6D">
      <w:pPr>
        <w:ind w:right="798"/>
        <w:jc w:val="both"/>
        <w:rPr>
          <w:rFonts w:cs="Arial"/>
          <w:b/>
          <w:bCs/>
          <w:sz w:val="32"/>
          <w:szCs w:val="32"/>
        </w:rPr>
      </w:pPr>
      <w:r w:rsidRPr="00A85D6D">
        <w:rPr>
          <w:rFonts w:cs="Arial"/>
          <w:b/>
          <w:bCs/>
          <w:sz w:val="32"/>
          <w:szCs w:val="32"/>
        </w:rPr>
        <w:lastRenderedPageBreak/>
        <w:t xml:space="preserve">Appendix </w:t>
      </w:r>
      <w:r w:rsidR="00D0397C">
        <w:rPr>
          <w:rFonts w:cs="Arial"/>
          <w:b/>
          <w:bCs/>
          <w:sz w:val="32"/>
          <w:szCs w:val="32"/>
        </w:rPr>
        <w:t>1</w:t>
      </w:r>
      <w:r w:rsidR="00E95B30">
        <w:rPr>
          <w:rFonts w:cs="Arial"/>
          <w:b/>
          <w:bCs/>
          <w:sz w:val="32"/>
          <w:szCs w:val="32"/>
        </w:rPr>
        <w:t xml:space="preserve"> – Learning Visit Documentation </w:t>
      </w:r>
    </w:p>
    <w:p w14:paraId="61F09178" w14:textId="77777777" w:rsidR="00E95B30" w:rsidRDefault="00E95B30" w:rsidP="00E95B30">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QI </w:t>
      </w:r>
      <w:r w:rsidRPr="00CE522E">
        <w:rPr>
          <w:rFonts w:ascii="Arial-BoldMT" w:hAnsi="Arial-BoldMT" w:cs="Arial-BoldMT"/>
          <w:b/>
          <w:bCs/>
        </w:rPr>
        <w:t xml:space="preserve">2.3 Learning, Teaching and Assessment </w:t>
      </w:r>
      <w:r>
        <w:rPr>
          <w:rFonts w:ascii="Arial-BoldMT" w:hAnsi="Arial-BoldMT" w:cs="Arial-BoldMT"/>
          <w:b/>
          <w:bCs/>
        </w:rPr>
        <w:t xml:space="preserve">Quality Assurance – Westhill Cluster Learning Visits </w:t>
      </w:r>
    </w:p>
    <w:p w14:paraId="6509808F" w14:textId="77777777" w:rsidR="00E95B30" w:rsidRPr="006F1A4F" w:rsidRDefault="00E95B30" w:rsidP="00E95B30">
      <w:pPr>
        <w:autoSpaceDE w:val="0"/>
        <w:autoSpaceDN w:val="0"/>
        <w:adjustRightInd w:val="0"/>
        <w:spacing w:after="0" w:line="240" w:lineRule="auto"/>
        <w:rPr>
          <w:rFonts w:ascii="Arial-BoldMT" w:hAnsi="Arial-BoldMT" w:cs="Arial-BoldMT"/>
          <w:b/>
          <w:bCs/>
          <w:sz w:val="12"/>
          <w:szCs w:val="12"/>
        </w:rPr>
      </w:pPr>
    </w:p>
    <w:p w14:paraId="3895D13B" w14:textId="77777777" w:rsidR="00E95B30" w:rsidRPr="003A18FD" w:rsidRDefault="00E95B30" w:rsidP="00E95B30">
      <w:pPr>
        <w:autoSpaceDE w:val="0"/>
        <w:autoSpaceDN w:val="0"/>
        <w:adjustRightInd w:val="0"/>
        <w:spacing w:after="0" w:line="240" w:lineRule="auto"/>
        <w:rPr>
          <w:rFonts w:ascii="Arial-BoldMT" w:hAnsi="Arial-BoldMT" w:cs="Arial-BoldMT"/>
          <w:bCs/>
        </w:rPr>
      </w:pPr>
      <w:r w:rsidRPr="003A18FD">
        <w:rPr>
          <w:rFonts w:ascii="Arial-BoldMT" w:hAnsi="Arial-BoldMT" w:cs="Arial-BoldMT"/>
          <w:bCs/>
        </w:rPr>
        <w:t>Teacher: ____________________________</w:t>
      </w:r>
      <w:r w:rsidRPr="003A18FD">
        <w:rPr>
          <w:rFonts w:ascii="Arial-BoldMT" w:hAnsi="Arial-BoldMT" w:cs="Arial-BoldMT"/>
          <w:bCs/>
        </w:rPr>
        <w:tab/>
        <w:t>Class: __________</w:t>
      </w:r>
      <w:r w:rsidRPr="003A18FD">
        <w:rPr>
          <w:rFonts w:ascii="Arial-BoldMT" w:hAnsi="Arial-BoldMT" w:cs="Arial-BoldMT"/>
          <w:bCs/>
        </w:rPr>
        <w:tab/>
      </w:r>
      <w:r w:rsidRPr="003A18FD">
        <w:rPr>
          <w:rFonts w:ascii="Arial-BoldMT" w:hAnsi="Arial-BoldMT" w:cs="Arial-BoldMT"/>
          <w:bCs/>
        </w:rPr>
        <w:tab/>
        <w:t>Date: ___________</w:t>
      </w:r>
    </w:p>
    <w:p w14:paraId="668891C2" w14:textId="77777777" w:rsidR="00E95B30" w:rsidRDefault="00E95B30" w:rsidP="00E95B30">
      <w:pPr>
        <w:autoSpaceDE w:val="0"/>
        <w:autoSpaceDN w:val="0"/>
        <w:adjustRightInd w:val="0"/>
        <w:spacing w:after="0" w:line="240" w:lineRule="auto"/>
        <w:rPr>
          <w:rFonts w:ascii="Arial-BoldMT" w:hAnsi="Arial-BoldMT" w:cs="Arial-BoldMT"/>
          <w:b/>
          <w:bCs/>
          <w:color w:val="EF7502"/>
          <w:sz w:val="8"/>
          <w:szCs w:val="8"/>
        </w:rPr>
      </w:pPr>
    </w:p>
    <w:p w14:paraId="204CAAB4" w14:textId="77777777" w:rsidR="00E95B30" w:rsidRPr="006F1A4F" w:rsidRDefault="00E95B30" w:rsidP="00E95B30">
      <w:pPr>
        <w:autoSpaceDE w:val="0"/>
        <w:autoSpaceDN w:val="0"/>
        <w:adjustRightInd w:val="0"/>
        <w:spacing w:after="0" w:line="240" w:lineRule="auto"/>
        <w:rPr>
          <w:rFonts w:ascii="Arial-BoldMT" w:hAnsi="Arial-BoldMT" w:cs="Arial-BoldMT"/>
          <w:b/>
          <w:bCs/>
          <w:color w:val="EF7502"/>
          <w:sz w:val="8"/>
          <w:szCs w:val="8"/>
        </w:rPr>
      </w:pPr>
    </w:p>
    <w:p w14:paraId="383D6C18" w14:textId="77777777" w:rsidR="00E95B30" w:rsidRDefault="00E95B30" w:rsidP="00E95B30">
      <w:pPr>
        <w:autoSpaceDE w:val="0"/>
        <w:autoSpaceDN w:val="0"/>
        <w:adjustRightInd w:val="0"/>
        <w:spacing w:after="0" w:line="240" w:lineRule="auto"/>
        <w:rPr>
          <w:rFonts w:cs="Arial"/>
          <w:i/>
          <w:iCs/>
          <w:sz w:val="16"/>
          <w:szCs w:val="16"/>
        </w:rPr>
      </w:pPr>
      <w:r w:rsidRPr="003A18FD">
        <w:rPr>
          <w:rFonts w:ascii="ArialMT" w:hAnsi="ArialMT" w:cs="ArialMT"/>
          <w:i/>
          <w:sz w:val="16"/>
          <w:szCs w:val="16"/>
        </w:rPr>
        <w:t>This indicator focuses on ensuring high-quality learning experiences for all children and young people. It highlights the importance of highly skilled staff who work with children, young people and others to ensure learning is motivating and meaningful. Effective use of assessment by staff and learners ensures children and young people maximise their successes and achievements.</w:t>
      </w:r>
      <w:r>
        <w:rPr>
          <w:rFonts w:ascii="ArialMT" w:hAnsi="ArialMT" w:cs="ArialMT"/>
          <w:i/>
          <w:sz w:val="16"/>
          <w:szCs w:val="16"/>
        </w:rPr>
        <w:t xml:space="preserve">  </w:t>
      </w:r>
      <w:r>
        <w:rPr>
          <w:rFonts w:cs="Arial"/>
          <w:i/>
          <w:iCs/>
          <w:sz w:val="16"/>
          <w:szCs w:val="16"/>
        </w:rPr>
        <w:t>This proforma may be completed from learning visits and follow up discussion with class teacher.</w:t>
      </w:r>
    </w:p>
    <w:p w14:paraId="2768B11B" w14:textId="77777777" w:rsidR="00E95B30" w:rsidRPr="00407437" w:rsidRDefault="00E95B30" w:rsidP="00E95B30">
      <w:pPr>
        <w:autoSpaceDE w:val="0"/>
        <w:autoSpaceDN w:val="0"/>
        <w:adjustRightInd w:val="0"/>
        <w:spacing w:after="0" w:line="240" w:lineRule="auto"/>
        <w:rPr>
          <w:rFonts w:ascii="ArialMT" w:hAnsi="ArialMT" w:cs="ArialMT"/>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44"/>
        <w:gridCol w:w="2048"/>
        <w:gridCol w:w="2278"/>
        <w:gridCol w:w="2691"/>
      </w:tblGrid>
      <w:tr w:rsidR="00E95B30" w:rsidRPr="00CE522E" w14:paraId="0F9CFC65" w14:textId="77777777" w:rsidTr="00FF3087">
        <w:trPr>
          <w:trHeight w:val="736"/>
        </w:trPr>
        <w:tc>
          <w:tcPr>
            <w:tcW w:w="2494" w:type="dxa"/>
            <w:shd w:val="clear" w:color="auto" w:fill="auto"/>
          </w:tcPr>
          <w:p w14:paraId="765F3139" w14:textId="77777777" w:rsidR="00E95B30" w:rsidRPr="00CE522E" w:rsidRDefault="00E95B30" w:rsidP="00FF3087">
            <w:pPr>
              <w:spacing w:after="0"/>
              <w:rPr>
                <w:rFonts w:cs="Arial"/>
                <w:b/>
                <w:sz w:val="18"/>
                <w:szCs w:val="18"/>
              </w:rPr>
            </w:pPr>
            <w:r w:rsidRPr="00CE522E">
              <w:rPr>
                <w:rFonts w:cs="Arial"/>
                <w:b/>
                <w:sz w:val="18"/>
                <w:szCs w:val="18"/>
              </w:rPr>
              <w:t>How well are you doing?</w:t>
            </w:r>
          </w:p>
          <w:p w14:paraId="3CF03E6F" w14:textId="77777777" w:rsidR="00E95B30" w:rsidRPr="00CE522E" w:rsidRDefault="00E95B30" w:rsidP="00FF3087">
            <w:pPr>
              <w:spacing w:after="0"/>
              <w:rPr>
                <w:rFonts w:cs="Arial"/>
                <w:b/>
                <w:sz w:val="18"/>
                <w:szCs w:val="18"/>
              </w:rPr>
            </w:pPr>
            <w:r w:rsidRPr="00CE522E">
              <w:rPr>
                <w:rFonts w:cs="Arial"/>
                <w:b/>
                <w:sz w:val="18"/>
                <w:szCs w:val="18"/>
              </w:rPr>
              <w:t>What’s working well for your learners?</w:t>
            </w:r>
          </w:p>
        </w:tc>
        <w:tc>
          <w:tcPr>
            <w:tcW w:w="2498" w:type="dxa"/>
            <w:shd w:val="clear" w:color="auto" w:fill="auto"/>
          </w:tcPr>
          <w:p w14:paraId="6798035C" w14:textId="77777777" w:rsidR="00E95B30" w:rsidRPr="00CE522E" w:rsidRDefault="00E95B30" w:rsidP="00FF3087">
            <w:pPr>
              <w:spacing w:after="0"/>
              <w:rPr>
                <w:rFonts w:cs="Arial"/>
                <w:b/>
                <w:sz w:val="18"/>
                <w:szCs w:val="18"/>
              </w:rPr>
            </w:pPr>
            <w:r w:rsidRPr="00CE522E">
              <w:rPr>
                <w:rFonts w:cs="Arial"/>
                <w:b/>
                <w:sz w:val="18"/>
                <w:szCs w:val="18"/>
              </w:rPr>
              <w:t>How do you know?</w:t>
            </w:r>
          </w:p>
          <w:p w14:paraId="4DC5D4DC" w14:textId="77777777" w:rsidR="00E95B30" w:rsidRPr="00CE522E" w:rsidRDefault="00E95B30" w:rsidP="00FF3087">
            <w:pPr>
              <w:spacing w:after="0"/>
              <w:rPr>
                <w:rFonts w:cs="Arial"/>
                <w:b/>
                <w:sz w:val="18"/>
                <w:szCs w:val="18"/>
              </w:rPr>
            </w:pPr>
            <w:r w:rsidRPr="00CE522E">
              <w:rPr>
                <w:rFonts w:cs="Arial"/>
                <w:b/>
                <w:sz w:val="18"/>
                <w:szCs w:val="18"/>
              </w:rPr>
              <w:t>What evidence do you have of positive impact on learners?</w:t>
            </w:r>
          </w:p>
        </w:tc>
        <w:tc>
          <w:tcPr>
            <w:tcW w:w="2689" w:type="dxa"/>
            <w:shd w:val="clear" w:color="auto" w:fill="auto"/>
          </w:tcPr>
          <w:p w14:paraId="3983E01A" w14:textId="77777777" w:rsidR="00E95B30" w:rsidRPr="00CE522E" w:rsidRDefault="00E95B30" w:rsidP="00FF3087">
            <w:pPr>
              <w:spacing w:after="0"/>
              <w:rPr>
                <w:rFonts w:cs="Arial"/>
                <w:b/>
                <w:sz w:val="18"/>
                <w:szCs w:val="18"/>
              </w:rPr>
            </w:pPr>
            <w:r w:rsidRPr="00CE522E">
              <w:rPr>
                <w:rFonts w:cs="Arial"/>
                <w:b/>
                <w:sz w:val="18"/>
                <w:szCs w:val="18"/>
              </w:rPr>
              <w:t>What are you going to do now?</w:t>
            </w:r>
          </w:p>
          <w:p w14:paraId="133919AB" w14:textId="77777777" w:rsidR="00E95B30" w:rsidRPr="00CE522E" w:rsidRDefault="00E95B30" w:rsidP="00FF3087">
            <w:pPr>
              <w:spacing w:after="0"/>
              <w:rPr>
                <w:rFonts w:cs="Arial"/>
                <w:b/>
                <w:sz w:val="18"/>
                <w:szCs w:val="18"/>
              </w:rPr>
            </w:pPr>
            <w:r w:rsidRPr="00CE522E">
              <w:rPr>
                <w:rFonts w:cs="Arial"/>
                <w:b/>
                <w:sz w:val="18"/>
                <w:szCs w:val="18"/>
              </w:rPr>
              <w:t>What are your improvement priorities in this area?</w:t>
            </w:r>
          </w:p>
        </w:tc>
        <w:tc>
          <w:tcPr>
            <w:tcW w:w="3001" w:type="dxa"/>
            <w:shd w:val="clear" w:color="auto" w:fill="auto"/>
          </w:tcPr>
          <w:p w14:paraId="109A6EE5" w14:textId="77777777" w:rsidR="00E95B30" w:rsidRPr="00CE522E" w:rsidRDefault="00E95B30" w:rsidP="00FF3087">
            <w:pPr>
              <w:spacing w:after="0"/>
              <w:rPr>
                <w:rFonts w:cs="Arial"/>
                <w:b/>
                <w:sz w:val="18"/>
                <w:szCs w:val="18"/>
              </w:rPr>
            </w:pPr>
            <w:r w:rsidRPr="00CE522E">
              <w:rPr>
                <w:rFonts w:cs="Arial"/>
                <w:b/>
                <w:sz w:val="18"/>
                <w:szCs w:val="18"/>
              </w:rPr>
              <w:t>How would you evaluate this QI using the HGIOS?4/HGIOELC? Six</w:t>
            </w:r>
            <w:r w:rsidRPr="00CE522E">
              <w:rPr>
                <w:rFonts w:cs="Arial"/>
                <w:b/>
                <w:sz w:val="18"/>
                <w:szCs w:val="18"/>
              </w:rPr>
              <w:noBreakHyphen/>
              <w:t>point scale?</w:t>
            </w:r>
          </w:p>
        </w:tc>
      </w:tr>
    </w:tbl>
    <w:p w14:paraId="148B60D2" w14:textId="77777777" w:rsidR="00E95B30" w:rsidRDefault="00E95B30" w:rsidP="00E95B30"/>
    <w:tbl>
      <w:tblPr>
        <w:tblStyle w:val="TableGrid"/>
        <w:tblW w:w="0" w:type="auto"/>
        <w:tblLook w:val="04A0" w:firstRow="1" w:lastRow="0" w:firstColumn="1" w:lastColumn="0" w:noHBand="0" w:noVBand="1"/>
      </w:tblPr>
      <w:tblGrid>
        <w:gridCol w:w="8218"/>
        <w:gridCol w:w="843"/>
      </w:tblGrid>
      <w:tr w:rsidR="00E95B30" w14:paraId="53AB1ACA" w14:textId="77777777" w:rsidTr="00FF3087">
        <w:tc>
          <w:tcPr>
            <w:tcW w:w="10456" w:type="dxa"/>
            <w:gridSpan w:val="2"/>
            <w:shd w:val="clear" w:color="auto" w:fill="FFC000"/>
          </w:tcPr>
          <w:p w14:paraId="420E1F9F" w14:textId="77777777" w:rsidR="00E95B30" w:rsidRPr="00E76D80" w:rsidRDefault="00E95B30" w:rsidP="00FF3087">
            <w:pPr>
              <w:spacing w:after="0" w:line="240" w:lineRule="auto"/>
              <w:rPr>
                <w:rFonts w:cs="Arial"/>
              </w:rPr>
            </w:pPr>
            <w:r w:rsidRPr="00E76D80">
              <w:rPr>
                <w:rFonts w:cs="Arial"/>
              </w:rPr>
              <w:t xml:space="preserve">QI 2.3 Learning, teaching and assessment  </w:t>
            </w:r>
          </w:p>
          <w:p w14:paraId="32DFED9B" w14:textId="77777777" w:rsidR="00E95B30" w:rsidRDefault="00E95B30" w:rsidP="00FF3087">
            <w:r w:rsidRPr="00E76D80">
              <w:rPr>
                <w:rFonts w:cs="Arial"/>
              </w:rPr>
              <w:t>Theme 1 Learning and engagement</w:t>
            </w:r>
          </w:p>
        </w:tc>
      </w:tr>
      <w:tr w:rsidR="00E95B30" w14:paraId="0A140BAB" w14:textId="77777777" w:rsidTr="00FF3087">
        <w:tc>
          <w:tcPr>
            <w:tcW w:w="9493" w:type="dxa"/>
          </w:tcPr>
          <w:p w14:paraId="662F9C29" w14:textId="77777777" w:rsidR="00E95B30" w:rsidRDefault="00E95B30" w:rsidP="00FF3087">
            <w:r w:rsidRPr="00E76D80">
              <w:rPr>
                <w:rFonts w:cs="Arial"/>
              </w:rPr>
              <w:t>Is the learning environment built on positive, nurturing and challenging relationships?</w:t>
            </w:r>
          </w:p>
        </w:tc>
        <w:tc>
          <w:tcPr>
            <w:tcW w:w="963" w:type="dxa"/>
          </w:tcPr>
          <w:p w14:paraId="4B86B67F" w14:textId="77777777" w:rsidR="00E95B30" w:rsidRDefault="00E95B30" w:rsidP="00FF3087"/>
        </w:tc>
      </w:tr>
      <w:tr w:rsidR="00E95B30" w14:paraId="5E1B6B1D" w14:textId="77777777" w:rsidTr="00FF3087">
        <w:tc>
          <w:tcPr>
            <w:tcW w:w="9493" w:type="dxa"/>
          </w:tcPr>
          <w:p w14:paraId="3E105751" w14:textId="77777777" w:rsidR="00E95B30" w:rsidRDefault="00E95B30" w:rsidP="00FF3087">
            <w:r w:rsidRPr="00E76D80">
              <w:rPr>
                <w:rFonts w:cs="Arial"/>
              </w:rPr>
              <w:t>Does the learning environment support the sharing and recognition of children’s achievements?</w:t>
            </w:r>
          </w:p>
        </w:tc>
        <w:tc>
          <w:tcPr>
            <w:tcW w:w="963" w:type="dxa"/>
          </w:tcPr>
          <w:p w14:paraId="13F2A11C" w14:textId="77777777" w:rsidR="00E95B30" w:rsidRDefault="00E95B30" w:rsidP="00FF3087"/>
        </w:tc>
      </w:tr>
      <w:tr w:rsidR="00E95B30" w14:paraId="1E1FB2FF" w14:textId="77777777" w:rsidTr="00FF3087">
        <w:tc>
          <w:tcPr>
            <w:tcW w:w="9493" w:type="dxa"/>
          </w:tcPr>
          <w:p w14:paraId="5CE91D5C" w14:textId="77777777" w:rsidR="00E95B30" w:rsidRDefault="00E95B30" w:rsidP="00FF3087">
            <w:pPr>
              <w:spacing w:after="0" w:line="240" w:lineRule="auto"/>
              <w:rPr>
                <w:rFonts w:cs="Arial"/>
              </w:rPr>
            </w:pPr>
            <w:r w:rsidRPr="0099205C">
              <w:rPr>
                <w:rFonts w:cs="Arial"/>
              </w:rPr>
              <w:t xml:space="preserve">How well matched is learning to the needs and interests of children? </w:t>
            </w:r>
          </w:p>
          <w:p w14:paraId="76184CDA" w14:textId="77777777" w:rsidR="00E95B30" w:rsidRDefault="00E95B30" w:rsidP="00FF3087"/>
        </w:tc>
        <w:tc>
          <w:tcPr>
            <w:tcW w:w="963" w:type="dxa"/>
          </w:tcPr>
          <w:p w14:paraId="1D493FC2" w14:textId="77777777" w:rsidR="00E95B30" w:rsidRDefault="00E95B30" w:rsidP="00FF3087"/>
        </w:tc>
      </w:tr>
      <w:tr w:rsidR="00E95B30" w14:paraId="13D8238A" w14:textId="77777777" w:rsidTr="00FF3087">
        <w:tc>
          <w:tcPr>
            <w:tcW w:w="9493" w:type="dxa"/>
          </w:tcPr>
          <w:p w14:paraId="412298FC" w14:textId="77777777" w:rsidR="00E95B30" w:rsidRDefault="00E95B30" w:rsidP="00FF3087">
            <w:r w:rsidRPr="003B290A">
              <w:rPr>
                <w:rFonts w:cs="Arial"/>
              </w:rPr>
              <w:t>Do teachers fully demonstrate links with previous learning across the curriculum?</w:t>
            </w:r>
          </w:p>
        </w:tc>
        <w:tc>
          <w:tcPr>
            <w:tcW w:w="963" w:type="dxa"/>
          </w:tcPr>
          <w:p w14:paraId="6753C5CC" w14:textId="77777777" w:rsidR="00E95B30" w:rsidRDefault="00E95B30" w:rsidP="00FF3087"/>
        </w:tc>
      </w:tr>
      <w:tr w:rsidR="00E95B30" w14:paraId="79D15CC5" w14:textId="77777777" w:rsidTr="00FF3087">
        <w:tc>
          <w:tcPr>
            <w:tcW w:w="9493" w:type="dxa"/>
          </w:tcPr>
          <w:p w14:paraId="65D82558" w14:textId="77777777" w:rsidR="00E95B30" w:rsidRDefault="00E95B30" w:rsidP="00FF3087">
            <w:r w:rsidRPr="00E76D80">
              <w:rPr>
                <w:rFonts w:cs="Arial"/>
              </w:rPr>
              <w:t>Do children realise their achievements help them to develop skills and knowledge for life, learning and work?</w:t>
            </w:r>
          </w:p>
        </w:tc>
        <w:tc>
          <w:tcPr>
            <w:tcW w:w="963" w:type="dxa"/>
          </w:tcPr>
          <w:p w14:paraId="301D945C" w14:textId="77777777" w:rsidR="00E95B30" w:rsidRDefault="00E95B30" w:rsidP="00FF3087"/>
        </w:tc>
      </w:tr>
      <w:tr w:rsidR="00E95B30" w14:paraId="42737B56" w14:textId="77777777" w:rsidTr="00FF3087">
        <w:tc>
          <w:tcPr>
            <w:tcW w:w="9493" w:type="dxa"/>
          </w:tcPr>
          <w:p w14:paraId="6FE0D91D" w14:textId="77777777" w:rsidR="00E95B30" w:rsidRDefault="00E95B30" w:rsidP="00FF3087">
            <w:r w:rsidRPr="00E76D80">
              <w:rPr>
                <w:rFonts w:cs="Arial"/>
              </w:rPr>
              <w:t>Are children engaged in their learning and motivated?</w:t>
            </w:r>
          </w:p>
        </w:tc>
        <w:tc>
          <w:tcPr>
            <w:tcW w:w="963" w:type="dxa"/>
          </w:tcPr>
          <w:p w14:paraId="1FF62EF0" w14:textId="77777777" w:rsidR="00E95B30" w:rsidRDefault="00E95B30" w:rsidP="00FF3087"/>
        </w:tc>
      </w:tr>
      <w:tr w:rsidR="00E95B30" w14:paraId="6854CF33" w14:textId="77777777" w:rsidTr="00FF3087">
        <w:tc>
          <w:tcPr>
            <w:tcW w:w="9493" w:type="dxa"/>
          </w:tcPr>
          <w:p w14:paraId="634F7D63" w14:textId="77777777" w:rsidR="00E95B30" w:rsidRDefault="00E95B30" w:rsidP="00FF3087">
            <w:pPr>
              <w:spacing w:after="0" w:line="240" w:lineRule="auto"/>
              <w:rPr>
                <w:rFonts w:cs="Arial"/>
              </w:rPr>
            </w:pPr>
            <w:r w:rsidRPr="00B40650">
              <w:rPr>
                <w:rFonts w:cs="Arial"/>
              </w:rPr>
              <w:t xml:space="preserve">How well is learning appropriately challenging and well matched to children’s needs? </w:t>
            </w:r>
          </w:p>
          <w:p w14:paraId="7B8A356C" w14:textId="77777777" w:rsidR="00E95B30" w:rsidRPr="00B40650" w:rsidRDefault="00E95B30" w:rsidP="00FF3087">
            <w:pPr>
              <w:spacing w:after="0" w:line="240" w:lineRule="auto"/>
              <w:rPr>
                <w:rFonts w:cs="Arial"/>
              </w:rPr>
            </w:pPr>
          </w:p>
          <w:p w14:paraId="0030771C" w14:textId="77777777" w:rsidR="00E95B30" w:rsidRDefault="00E95B30" w:rsidP="00FF3087">
            <w:pPr>
              <w:spacing w:after="0" w:line="240" w:lineRule="auto"/>
              <w:rPr>
                <w:rFonts w:cs="Arial"/>
              </w:rPr>
            </w:pPr>
            <w:r w:rsidRPr="00B40650">
              <w:rPr>
                <w:rFonts w:cs="Arial"/>
              </w:rPr>
              <w:t>Are they motivated? Are they passive learners?</w:t>
            </w:r>
          </w:p>
          <w:p w14:paraId="5E561ED9" w14:textId="77777777" w:rsidR="00E95B30" w:rsidRPr="00B40650" w:rsidRDefault="00E95B30" w:rsidP="00FF3087">
            <w:pPr>
              <w:spacing w:after="0" w:line="240" w:lineRule="auto"/>
              <w:rPr>
                <w:rFonts w:cs="Arial"/>
              </w:rPr>
            </w:pPr>
          </w:p>
          <w:p w14:paraId="28EA5515" w14:textId="77777777" w:rsidR="00E95B30" w:rsidRPr="00B40650" w:rsidRDefault="00E95B30" w:rsidP="00E95B30">
            <w:pPr>
              <w:pStyle w:val="ListParagraph"/>
              <w:numPr>
                <w:ilvl w:val="0"/>
                <w:numId w:val="29"/>
              </w:numPr>
              <w:spacing w:after="0" w:line="240" w:lineRule="auto"/>
              <w:rPr>
                <w:rFonts w:cs="Arial"/>
              </w:rPr>
            </w:pPr>
            <w:r w:rsidRPr="00B40650">
              <w:rPr>
                <w:rFonts w:cs="Arial"/>
              </w:rPr>
              <w:t>What does challenge look like?</w:t>
            </w:r>
          </w:p>
          <w:p w14:paraId="40CEDE38" w14:textId="77777777" w:rsidR="00E95B30" w:rsidRPr="00B40650" w:rsidRDefault="00E95B30" w:rsidP="00E95B30">
            <w:pPr>
              <w:pStyle w:val="ListParagraph"/>
              <w:numPr>
                <w:ilvl w:val="0"/>
                <w:numId w:val="29"/>
              </w:numPr>
              <w:spacing w:after="160" w:line="240" w:lineRule="auto"/>
              <w:rPr>
                <w:rFonts w:cs="Arial"/>
              </w:rPr>
            </w:pPr>
            <w:r w:rsidRPr="00B40650">
              <w:rPr>
                <w:rFonts w:cs="Arial"/>
              </w:rPr>
              <w:t>How can we provide challenge for individuals?</w:t>
            </w:r>
          </w:p>
          <w:p w14:paraId="5B2FF125" w14:textId="77777777" w:rsidR="00E95B30" w:rsidRPr="00B40650" w:rsidRDefault="00E95B30" w:rsidP="00E95B30">
            <w:pPr>
              <w:pStyle w:val="ListParagraph"/>
              <w:numPr>
                <w:ilvl w:val="0"/>
                <w:numId w:val="29"/>
              </w:numPr>
              <w:spacing w:after="200" w:line="240" w:lineRule="auto"/>
              <w:rPr>
                <w:rFonts w:cs="Arial"/>
              </w:rPr>
            </w:pPr>
            <w:r w:rsidRPr="00B40650">
              <w:rPr>
                <w:rFonts w:cs="Arial"/>
              </w:rPr>
              <w:t>Can learners take risks? Do they?</w:t>
            </w:r>
          </w:p>
          <w:p w14:paraId="5942FA5F" w14:textId="77777777" w:rsidR="00E95B30" w:rsidRPr="00B40650" w:rsidRDefault="00E95B30" w:rsidP="00E95B30">
            <w:pPr>
              <w:pStyle w:val="ListParagraph"/>
              <w:numPr>
                <w:ilvl w:val="0"/>
                <w:numId w:val="29"/>
              </w:numPr>
              <w:spacing w:after="160" w:line="240" w:lineRule="auto"/>
              <w:rPr>
                <w:rFonts w:cs="Arial"/>
              </w:rPr>
            </w:pPr>
            <w:r w:rsidRPr="00B40650">
              <w:rPr>
                <w:rFonts w:cs="Arial"/>
              </w:rPr>
              <w:t>Is making mistakes part of the learning?</w:t>
            </w:r>
          </w:p>
          <w:p w14:paraId="798BF7DC" w14:textId="77777777" w:rsidR="00E95B30" w:rsidRPr="00B40650" w:rsidRDefault="00E95B30" w:rsidP="00E95B30">
            <w:pPr>
              <w:pStyle w:val="ListParagraph"/>
              <w:numPr>
                <w:ilvl w:val="0"/>
                <w:numId w:val="29"/>
              </w:numPr>
              <w:spacing w:after="200" w:line="240" w:lineRule="auto"/>
              <w:rPr>
                <w:rFonts w:cs="Arial"/>
              </w:rPr>
            </w:pPr>
            <w:r w:rsidRPr="00B40650">
              <w:rPr>
                <w:rFonts w:cs="Arial"/>
              </w:rPr>
              <w:t>Does the task enable learners to explore / investigate?</w:t>
            </w:r>
          </w:p>
          <w:p w14:paraId="09B09B9A" w14:textId="77777777" w:rsidR="00E95B30" w:rsidRDefault="00E95B30" w:rsidP="00FF3087">
            <w:r w:rsidRPr="00B40650">
              <w:rPr>
                <w:rFonts w:cs="Arial"/>
              </w:rPr>
              <w:t>Are learners asked to explain their ideas, processes or information?</w:t>
            </w:r>
          </w:p>
        </w:tc>
        <w:tc>
          <w:tcPr>
            <w:tcW w:w="963" w:type="dxa"/>
          </w:tcPr>
          <w:p w14:paraId="574E0CFB" w14:textId="77777777" w:rsidR="00E95B30" w:rsidRDefault="00E95B30" w:rsidP="00FF3087"/>
        </w:tc>
      </w:tr>
      <w:tr w:rsidR="00E95B30" w14:paraId="60A59AE0" w14:textId="77777777" w:rsidTr="00FF3087">
        <w:tc>
          <w:tcPr>
            <w:tcW w:w="9493" w:type="dxa"/>
          </w:tcPr>
          <w:p w14:paraId="189DC573" w14:textId="77777777" w:rsidR="00E95B30" w:rsidRPr="0099205C" w:rsidRDefault="00E95B30" w:rsidP="00FF3087">
            <w:pPr>
              <w:pStyle w:val="ListParagraph"/>
              <w:spacing w:line="240" w:lineRule="auto"/>
              <w:ind w:left="0"/>
              <w:rPr>
                <w:rFonts w:cs="Arial"/>
              </w:rPr>
            </w:pPr>
            <w:r w:rsidRPr="0099205C">
              <w:rPr>
                <w:rFonts w:cs="Arial"/>
              </w:rPr>
              <w:t xml:space="preserve">How well matched is learning to the needs and interests of children. </w:t>
            </w:r>
          </w:p>
          <w:p w14:paraId="77AC9228" w14:textId="77777777" w:rsidR="00E95B30" w:rsidRDefault="00E95B30" w:rsidP="00FF3087">
            <w:pPr>
              <w:pStyle w:val="ListParagraph"/>
              <w:spacing w:line="240" w:lineRule="auto"/>
              <w:ind w:left="0"/>
              <w:rPr>
                <w:rFonts w:cs="Arial"/>
                <w:sz w:val="8"/>
                <w:szCs w:val="8"/>
              </w:rPr>
            </w:pPr>
          </w:p>
          <w:p w14:paraId="32701061" w14:textId="77777777" w:rsidR="00E95B30" w:rsidRPr="00067ADE" w:rsidRDefault="00E95B30" w:rsidP="00FF3087">
            <w:pPr>
              <w:pStyle w:val="ListParagraph"/>
              <w:spacing w:line="240" w:lineRule="auto"/>
              <w:ind w:left="0"/>
              <w:rPr>
                <w:rFonts w:cs="Arial"/>
                <w:sz w:val="8"/>
                <w:szCs w:val="8"/>
              </w:rPr>
            </w:pPr>
          </w:p>
          <w:p w14:paraId="103118DB" w14:textId="77777777" w:rsidR="00E95B30" w:rsidRPr="0099205C" w:rsidRDefault="00E95B30" w:rsidP="00FF3087">
            <w:pPr>
              <w:pStyle w:val="ListParagraph"/>
              <w:spacing w:line="240" w:lineRule="auto"/>
              <w:ind w:left="0"/>
              <w:rPr>
                <w:rFonts w:cs="Arial"/>
              </w:rPr>
            </w:pPr>
            <w:r w:rsidRPr="0099205C">
              <w:rPr>
                <w:rFonts w:cs="Arial"/>
              </w:rPr>
              <w:t>Do staff understand how children in the class learn?</w:t>
            </w:r>
          </w:p>
          <w:p w14:paraId="46934534" w14:textId="77777777" w:rsidR="00E95B30" w:rsidRDefault="00E95B30" w:rsidP="00FF3087">
            <w:pPr>
              <w:spacing w:after="0" w:line="240" w:lineRule="auto"/>
              <w:rPr>
                <w:rFonts w:cs="Arial"/>
              </w:rPr>
            </w:pPr>
            <w:r w:rsidRPr="0099205C">
              <w:rPr>
                <w:rFonts w:cs="Arial"/>
              </w:rPr>
              <w:t>Are children working at a brisk pace? Is it challenging, are they having to think about things?</w:t>
            </w:r>
          </w:p>
          <w:p w14:paraId="1AD2A5D9" w14:textId="77777777" w:rsidR="00E95B30" w:rsidRPr="00B40650" w:rsidRDefault="00E95B30" w:rsidP="00FF3087">
            <w:pPr>
              <w:spacing w:after="0" w:line="240" w:lineRule="auto"/>
              <w:rPr>
                <w:rFonts w:cs="Arial"/>
              </w:rPr>
            </w:pPr>
          </w:p>
        </w:tc>
        <w:tc>
          <w:tcPr>
            <w:tcW w:w="963" w:type="dxa"/>
          </w:tcPr>
          <w:p w14:paraId="1E313406" w14:textId="77777777" w:rsidR="00E95B30" w:rsidRDefault="00E95B30" w:rsidP="00FF3087"/>
        </w:tc>
      </w:tr>
    </w:tbl>
    <w:p w14:paraId="4C337544" w14:textId="77777777" w:rsidR="00E95B30" w:rsidRDefault="00E95B30" w:rsidP="00E95B30"/>
    <w:tbl>
      <w:tblPr>
        <w:tblStyle w:val="TableGrid"/>
        <w:tblW w:w="0" w:type="auto"/>
        <w:tblLook w:val="04A0" w:firstRow="1" w:lastRow="0" w:firstColumn="1" w:lastColumn="0" w:noHBand="0" w:noVBand="1"/>
      </w:tblPr>
      <w:tblGrid>
        <w:gridCol w:w="9061"/>
      </w:tblGrid>
      <w:tr w:rsidR="00E95B30" w14:paraId="18893D9F" w14:textId="77777777" w:rsidTr="00FF3087">
        <w:tc>
          <w:tcPr>
            <w:tcW w:w="10456" w:type="dxa"/>
          </w:tcPr>
          <w:p w14:paraId="6D268F23" w14:textId="77777777" w:rsidR="00E95B30" w:rsidRDefault="00E95B30" w:rsidP="00FF3087">
            <w:r>
              <w:t>Notes/Comments:</w:t>
            </w:r>
          </w:p>
          <w:p w14:paraId="3AD856DD" w14:textId="77777777" w:rsidR="00E95B30" w:rsidRDefault="00E95B30" w:rsidP="00FF3087"/>
        </w:tc>
      </w:tr>
    </w:tbl>
    <w:p w14:paraId="640DAE5D" w14:textId="77777777" w:rsidR="00E95B30" w:rsidRDefault="00E95B30" w:rsidP="00E95B30"/>
    <w:tbl>
      <w:tblPr>
        <w:tblStyle w:val="TableGrid"/>
        <w:tblW w:w="0" w:type="auto"/>
        <w:tblLook w:val="04A0" w:firstRow="1" w:lastRow="0" w:firstColumn="1" w:lastColumn="0" w:noHBand="0" w:noVBand="1"/>
      </w:tblPr>
      <w:tblGrid>
        <w:gridCol w:w="8225"/>
        <w:gridCol w:w="836"/>
      </w:tblGrid>
      <w:tr w:rsidR="00E95B30" w14:paraId="47F47FB9" w14:textId="77777777" w:rsidTr="00FF3087">
        <w:tc>
          <w:tcPr>
            <w:tcW w:w="10456" w:type="dxa"/>
            <w:gridSpan w:val="2"/>
            <w:shd w:val="clear" w:color="auto" w:fill="FFC000"/>
          </w:tcPr>
          <w:p w14:paraId="7BE70910" w14:textId="77777777" w:rsidR="00E95B30" w:rsidRPr="00E76D80" w:rsidRDefault="00E95B30" w:rsidP="00FF3087">
            <w:pPr>
              <w:spacing w:after="0" w:line="240" w:lineRule="auto"/>
              <w:rPr>
                <w:rFonts w:cs="Arial"/>
              </w:rPr>
            </w:pPr>
            <w:r w:rsidRPr="00E76D80">
              <w:rPr>
                <w:rFonts w:cs="Arial"/>
              </w:rPr>
              <w:lastRenderedPageBreak/>
              <w:t xml:space="preserve">QI 2.3 Learning, teaching and assessment  </w:t>
            </w:r>
          </w:p>
          <w:p w14:paraId="69539E80" w14:textId="77777777" w:rsidR="00E95B30" w:rsidRDefault="00E95B30" w:rsidP="00FF3087">
            <w:r w:rsidRPr="00E76D80">
              <w:rPr>
                <w:rFonts w:cs="Arial"/>
              </w:rPr>
              <w:t xml:space="preserve">Theme </w:t>
            </w:r>
            <w:r>
              <w:rPr>
                <w:rFonts w:cs="Arial"/>
              </w:rPr>
              <w:t>2</w:t>
            </w:r>
            <w:r w:rsidRPr="00E76D80">
              <w:rPr>
                <w:rFonts w:cs="Arial"/>
              </w:rPr>
              <w:t xml:space="preserve"> </w:t>
            </w:r>
            <w:r>
              <w:rPr>
                <w:rFonts w:cs="Arial"/>
              </w:rPr>
              <w:t>Quality of Teaching</w:t>
            </w:r>
          </w:p>
        </w:tc>
      </w:tr>
      <w:tr w:rsidR="00E95B30" w14:paraId="576A9255" w14:textId="77777777" w:rsidTr="00FF3087">
        <w:tc>
          <w:tcPr>
            <w:tcW w:w="9493" w:type="dxa"/>
          </w:tcPr>
          <w:p w14:paraId="09D4B347" w14:textId="77777777" w:rsidR="00E95B30" w:rsidRDefault="00E95B30" w:rsidP="00FF3087">
            <w:pPr>
              <w:spacing w:line="240" w:lineRule="auto"/>
              <w:rPr>
                <w:rFonts w:cs="Arial"/>
              </w:rPr>
            </w:pPr>
            <w:r w:rsidRPr="00E76D80">
              <w:rPr>
                <w:rFonts w:cs="Arial"/>
              </w:rPr>
              <w:t>How effective are the use of learning intentions and success criteria? (High quality?)</w:t>
            </w:r>
          </w:p>
          <w:p w14:paraId="3FEE60D1" w14:textId="77777777" w:rsidR="00E95B30" w:rsidRDefault="00E95B30" w:rsidP="00FF3087">
            <w:r w:rsidRPr="00E76D80">
              <w:rPr>
                <w:rFonts w:cs="Arial"/>
              </w:rPr>
              <w:t>Do learners refer to them?  Do teachers link back to them during lessons? How consistent is this across the school?</w:t>
            </w:r>
          </w:p>
        </w:tc>
        <w:tc>
          <w:tcPr>
            <w:tcW w:w="963" w:type="dxa"/>
          </w:tcPr>
          <w:p w14:paraId="37050A58" w14:textId="77777777" w:rsidR="00E95B30" w:rsidRDefault="00E95B30" w:rsidP="00FF3087"/>
        </w:tc>
      </w:tr>
      <w:tr w:rsidR="00E95B30" w14:paraId="4FBEC9B4" w14:textId="77777777" w:rsidTr="00FF3087">
        <w:tc>
          <w:tcPr>
            <w:tcW w:w="9493" w:type="dxa"/>
          </w:tcPr>
          <w:p w14:paraId="2E7CA1D8" w14:textId="77777777" w:rsidR="00E95B30" w:rsidRDefault="00E95B30" w:rsidP="00FF3087">
            <w:r w:rsidRPr="00E76D80">
              <w:rPr>
                <w:rFonts w:cs="Arial"/>
              </w:rPr>
              <w:t>How effective and consistent are explanations?</w:t>
            </w:r>
          </w:p>
        </w:tc>
        <w:tc>
          <w:tcPr>
            <w:tcW w:w="963" w:type="dxa"/>
          </w:tcPr>
          <w:p w14:paraId="7E59A292" w14:textId="77777777" w:rsidR="00E95B30" w:rsidRDefault="00E95B30" w:rsidP="00FF3087"/>
        </w:tc>
      </w:tr>
      <w:tr w:rsidR="00E95B30" w14:paraId="1FD1CAF3" w14:textId="77777777" w:rsidTr="00FF3087">
        <w:tc>
          <w:tcPr>
            <w:tcW w:w="9493" w:type="dxa"/>
          </w:tcPr>
          <w:p w14:paraId="654CD23C" w14:textId="77777777" w:rsidR="00E95B30" w:rsidRDefault="00E95B30" w:rsidP="00FF3087">
            <w:r w:rsidRPr="00E76D80">
              <w:rPr>
                <w:rFonts w:cs="Arial"/>
              </w:rPr>
              <w:t>Are there high expectations?</w:t>
            </w:r>
          </w:p>
        </w:tc>
        <w:tc>
          <w:tcPr>
            <w:tcW w:w="963" w:type="dxa"/>
          </w:tcPr>
          <w:p w14:paraId="4F2A2B73" w14:textId="77777777" w:rsidR="00E95B30" w:rsidRDefault="00E95B30" w:rsidP="00FF3087"/>
        </w:tc>
      </w:tr>
      <w:tr w:rsidR="00E95B30" w14:paraId="67708F1C" w14:textId="77777777" w:rsidTr="00FF3087">
        <w:tc>
          <w:tcPr>
            <w:tcW w:w="9493" w:type="dxa"/>
          </w:tcPr>
          <w:p w14:paraId="4E637C88" w14:textId="77777777" w:rsidR="00E95B30" w:rsidRDefault="00E95B30" w:rsidP="00FF3087">
            <w:r w:rsidRPr="00E76D80">
              <w:rPr>
                <w:rFonts w:cs="Arial"/>
              </w:rPr>
              <w:t>Are skills being taught mentioned and / or understood by learners?</w:t>
            </w:r>
          </w:p>
        </w:tc>
        <w:tc>
          <w:tcPr>
            <w:tcW w:w="963" w:type="dxa"/>
          </w:tcPr>
          <w:p w14:paraId="59AD4658" w14:textId="77777777" w:rsidR="00E95B30" w:rsidRDefault="00E95B30" w:rsidP="00FF3087"/>
        </w:tc>
      </w:tr>
      <w:tr w:rsidR="00E95B30" w14:paraId="2E4BB9B4" w14:textId="77777777" w:rsidTr="00FF3087">
        <w:tc>
          <w:tcPr>
            <w:tcW w:w="9493" w:type="dxa"/>
          </w:tcPr>
          <w:p w14:paraId="642F09A6" w14:textId="77777777" w:rsidR="00E95B30" w:rsidRDefault="00E95B30" w:rsidP="00FF3087">
            <w:r w:rsidRPr="00E76D80">
              <w:rPr>
                <w:rFonts w:cs="Arial"/>
              </w:rPr>
              <w:t>How good is the quality of teaching? Is it consistent?</w:t>
            </w:r>
          </w:p>
        </w:tc>
        <w:tc>
          <w:tcPr>
            <w:tcW w:w="963" w:type="dxa"/>
          </w:tcPr>
          <w:p w14:paraId="7B921565" w14:textId="77777777" w:rsidR="00E95B30" w:rsidRDefault="00E95B30" w:rsidP="00FF3087"/>
        </w:tc>
      </w:tr>
      <w:tr w:rsidR="00E95B30" w14:paraId="67BC6782" w14:textId="77777777" w:rsidTr="00FF3087">
        <w:tc>
          <w:tcPr>
            <w:tcW w:w="9493" w:type="dxa"/>
          </w:tcPr>
          <w:p w14:paraId="2A200B87" w14:textId="77777777" w:rsidR="00E95B30" w:rsidRDefault="00E95B30" w:rsidP="00FF3087">
            <w:pPr>
              <w:spacing w:line="240" w:lineRule="auto"/>
              <w:rPr>
                <w:rFonts w:cs="Arial"/>
              </w:rPr>
            </w:pPr>
            <w:r>
              <w:rPr>
                <w:rFonts w:cs="Arial"/>
              </w:rPr>
              <w:t>Observation of Teaching</w:t>
            </w:r>
          </w:p>
          <w:p w14:paraId="2A670B6B" w14:textId="77777777" w:rsidR="00E95B30" w:rsidRDefault="00E95B30" w:rsidP="00FF3087">
            <w:pPr>
              <w:spacing w:line="240" w:lineRule="auto"/>
              <w:rPr>
                <w:rFonts w:cs="Arial"/>
              </w:rPr>
            </w:pPr>
            <w:r w:rsidRPr="009C47D0">
              <w:rPr>
                <w:rFonts w:cs="Arial"/>
              </w:rPr>
              <w:t>How much time is spent actively teaching?</w:t>
            </w:r>
          </w:p>
          <w:p w14:paraId="4E2DC563" w14:textId="77777777" w:rsidR="00E95B30" w:rsidRDefault="00E95B30" w:rsidP="00FF3087">
            <w:pPr>
              <w:spacing w:line="240" w:lineRule="auto"/>
              <w:rPr>
                <w:rFonts w:cs="Arial"/>
              </w:rPr>
            </w:pPr>
            <w:r w:rsidRPr="009C47D0">
              <w:rPr>
                <w:rFonts w:cs="Arial"/>
              </w:rPr>
              <w:t>How much learning is delivered personally to individuals?</w:t>
            </w:r>
          </w:p>
          <w:p w14:paraId="4CFA45AC" w14:textId="77777777" w:rsidR="00E95B30" w:rsidRDefault="00E95B30" w:rsidP="00FF3087">
            <w:pPr>
              <w:tabs>
                <w:tab w:val="left" w:pos="1140"/>
              </w:tabs>
            </w:pPr>
            <w:r w:rsidRPr="009C47D0">
              <w:rPr>
                <w:rFonts w:cs="Arial"/>
              </w:rPr>
              <w:t>Do teachers tackle difficult concepts in small steps, elaborate, enhance and exemplify</w:t>
            </w:r>
          </w:p>
        </w:tc>
        <w:tc>
          <w:tcPr>
            <w:tcW w:w="963" w:type="dxa"/>
          </w:tcPr>
          <w:p w14:paraId="384FC81A" w14:textId="77777777" w:rsidR="00E95B30" w:rsidRDefault="00E95B30" w:rsidP="00FF3087"/>
        </w:tc>
      </w:tr>
      <w:tr w:rsidR="00E95B30" w14:paraId="249C38A3" w14:textId="77777777" w:rsidTr="00FF3087">
        <w:tc>
          <w:tcPr>
            <w:tcW w:w="9493" w:type="dxa"/>
          </w:tcPr>
          <w:p w14:paraId="41DBCCCE" w14:textId="77777777" w:rsidR="00E95B30" w:rsidRPr="00DA0E88" w:rsidRDefault="00E95B30" w:rsidP="00FF3087">
            <w:pPr>
              <w:spacing w:after="0" w:line="240" w:lineRule="auto"/>
              <w:rPr>
                <w:rFonts w:cs="Arial"/>
              </w:rPr>
            </w:pPr>
            <w:r w:rsidRPr="00E76D80">
              <w:rPr>
                <w:rFonts w:cs="Arial"/>
              </w:rPr>
              <w:t xml:space="preserve">How well is learning enriched by digital technology? </w:t>
            </w:r>
          </w:p>
        </w:tc>
        <w:tc>
          <w:tcPr>
            <w:tcW w:w="963" w:type="dxa"/>
          </w:tcPr>
          <w:p w14:paraId="284CC7DD" w14:textId="77777777" w:rsidR="00E95B30" w:rsidRDefault="00E95B30" w:rsidP="00FF3087"/>
        </w:tc>
      </w:tr>
      <w:tr w:rsidR="00E95B30" w14:paraId="274FAED7" w14:textId="77777777" w:rsidTr="00FF3087">
        <w:tc>
          <w:tcPr>
            <w:tcW w:w="9493" w:type="dxa"/>
          </w:tcPr>
          <w:p w14:paraId="18358668" w14:textId="77777777" w:rsidR="00E95B30" w:rsidRPr="00B40650" w:rsidRDefault="00E95B30" w:rsidP="00FF3087">
            <w:pPr>
              <w:spacing w:after="0" w:line="240" w:lineRule="auto"/>
              <w:rPr>
                <w:rFonts w:cs="Arial"/>
              </w:rPr>
            </w:pPr>
            <w:r w:rsidRPr="00E76D80">
              <w:rPr>
                <w:rFonts w:cs="Arial"/>
              </w:rPr>
              <w:t>Are lessons differentiated and sufficiently challenging?  Appropriate pace?</w:t>
            </w:r>
          </w:p>
        </w:tc>
        <w:tc>
          <w:tcPr>
            <w:tcW w:w="963" w:type="dxa"/>
          </w:tcPr>
          <w:p w14:paraId="5871F84E" w14:textId="77777777" w:rsidR="00E95B30" w:rsidRDefault="00E95B30" w:rsidP="00FF3087"/>
        </w:tc>
      </w:tr>
      <w:tr w:rsidR="00E95B30" w14:paraId="7847F34E" w14:textId="77777777" w:rsidTr="00FF3087">
        <w:tc>
          <w:tcPr>
            <w:tcW w:w="9493" w:type="dxa"/>
          </w:tcPr>
          <w:p w14:paraId="36F3342A" w14:textId="77777777" w:rsidR="00E95B30" w:rsidRDefault="00E95B30" w:rsidP="00FF3087">
            <w:pPr>
              <w:spacing w:after="0" w:line="240" w:lineRule="auto"/>
              <w:rPr>
                <w:rFonts w:cs="Arial"/>
              </w:rPr>
            </w:pPr>
            <w:r w:rsidRPr="00E76D80">
              <w:rPr>
                <w:rFonts w:cs="Arial"/>
              </w:rPr>
              <w:t>How effective is questioning and the use of higher order thinking skills in extending learning?</w:t>
            </w:r>
          </w:p>
          <w:p w14:paraId="2B2502BB" w14:textId="77777777" w:rsidR="00E95B30" w:rsidRPr="003B290A" w:rsidRDefault="00E95B30" w:rsidP="00FF3087">
            <w:pPr>
              <w:spacing w:after="0" w:line="240" w:lineRule="auto"/>
              <w:rPr>
                <w:rFonts w:cs="Arial"/>
              </w:rPr>
            </w:pPr>
          </w:p>
          <w:p w14:paraId="45E680BF" w14:textId="77777777" w:rsidR="00E95B30" w:rsidRPr="003A18FD" w:rsidRDefault="00E95B30" w:rsidP="00E95B30">
            <w:pPr>
              <w:pStyle w:val="ListParagraph"/>
              <w:numPr>
                <w:ilvl w:val="0"/>
                <w:numId w:val="30"/>
              </w:numPr>
              <w:spacing w:after="0" w:line="240" w:lineRule="auto"/>
              <w:rPr>
                <w:rFonts w:cs="Arial"/>
              </w:rPr>
            </w:pPr>
            <w:r w:rsidRPr="003A18FD">
              <w:rPr>
                <w:rFonts w:cs="Arial"/>
              </w:rPr>
              <w:t>How do explanations make new learning meaningful to children?</w:t>
            </w:r>
          </w:p>
          <w:p w14:paraId="36E5FDCC" w14:textId="77777777" w:rsidR="00E95B30" w:rsidRDefault="00E95B30" w:rsidP="00E95B30">
            <w:pPr>
              <w:pStyle w:val="ListParagraph"/>
              <w:numPr>
                <w:ilvl w:val="0"/>
                <w:numId w:val="30"/>
              </w:numPr>
              <w:spacing w:after="0" w:line="240" w:lineRule="auto"/>
              <w:rPr>
                <w:rFonts w:cs="Arial"/>
              </w:rPr>
            </w:pPr>
            <w:r w:rsidRPr="003A18FD">
              <w:rPr>
                <w:rFonts w:cs="Arial"/>
              </w:rPr>
              <w:t>Do teachers present material actively in a structured way?</w:t>
            </w:r>
          </w:p>
          <w:p w14:paraId="30464FDB" w14:textId="77777777" w:rsidR="00E95B30" w:rsidRPr="003A18FD" w:rsidRDefault="00E95B30" w:rsidP="00E95B30">
            <w:pPr>
              <w:pStyle w:val="ListParagraph"/>
              <w:numPr>
                <w:ilvl w:val="0"/>
                <w:numId w:val="30"/>
              </w:numPr>
              <w:spacing w:after="0" w:line="240" w:lineRule="auto"/>
              <w:rPr>
                <w:rFonts w:cs="Arial"/>
              </w:rPr>
            </w:pPr>
            <w:r w:rsidRPr="003A18FD">
              <w:rPr>
                <w:rFonts w:cs="Arial"/>
              </w:rPr>
              <w:t>Are answers listened to actively and used to enhance learning?</w:t>
            </w:r>
          </w:p>
          <w:p w14:paraId="147248BF" w14:textId="77777777" w:rsidR="00E95B30" w:rsidRPr="003A18FD" w:rsidRDefault="00E95B30" w:rsidP="00E95B30">
            <w:pPr>
              <w:pStyle w:val="ListParagraph"/>
              <w:numPr>
                <w:ilvl w:val="0"/>
                <w:numId w:val="30"/>
              </w:numPr>
              <w:spacing w:after="0" w:line="240" w:lineRule="auto"/>
              <w:rPr>
                <w:rFonts w:cs="Arial"/>
              </w:rPr>
            </w:pPr>
            <w:r w:rsidRPr="003A18FD">
              <w:rPr>
                <w:rFonts w:cs="Arial"/>
              </w:rPr>
              <w:t>How often are appropriate open questions asked?</w:t>
            </w:r>
          </w:p>
          <w:p w14:paraId="7F5D8619" w14:textId="77777777" w:rsidR="00E95B30" w:rsidRDefault="00E95B30" w:rsidP="00E95B30">
            <w:pPr>
              <w:pStyle w:val="ListParagraph"/>
              <w:numPr>
                <w:ilvl w:val="0"/>
                <w:numId w:val="30"/>
              </w:numPr>
              <w:spacing w:after="0" w:line="240" w:lineRule="auto"/>
              <w:rPr>
                <w:rFonts w:cs="Arial"/>
              </w:rPr>
            </w:pPr>
            <w:r w:rsidRPr="003A18FD">
              <w:rPr>
                <w:rFonts w:cs="Arial"/>
              </w:rPr>
              <w:t>Are children giving considered answers from their point of view?</w:t>
            </w:r>
          </w:p>
          <w:p w14:paraId="41EE6E8F" w14:textId="77777777" w:rsidR="00E95B30" w:rsidRDefault="00E95B30" w:rsidP="00E95B30">
            <w:pPr>
              <w:pStyle w:val="ListParagraph"/>
              <w:numPr>
                <w:ilvl w:val="0"/>
                <w:numId w:val="30"/>
              </w:numPr>
              <w:spacing w:after="0" w:line="240" w:lineRule="auto"/>
              <w:rPr>
                <w:rFonts w:cs="Arial"/>
              </w:rPr>
            </w:pPr>
            <w:r w:rsidRPr="003A18FD">
              <w:rPr>
                <w:rFonts w:cs="Arial"/>
              </w:rPr>
              <w:t>Do children get time to think and reflect before responding? Is this an expectation?</w:t>
            </w:r>
          </w:p>
          <w:p w14:paraId="731438FD" w14:textId="77777777" w:rsidR="00E95B30" w:rsidRPr="003A18FD" w:rsidRDefault="00E95B30" w:rsidP="00FF3087">
            <w:pPr>
              <w:pStyle w:val="ListParagraph"/>
              <w:spacing w:after="0" w:line="240" w:lineRule="auto"/>
              <w:rPr>
                <w:rFonts w:cs="Arial"/>
              </w:rPr>
            </w:pPr>
          </w:p>
          <w:p w14:paraId="69DB4854" w14:textId="77777777" w:rsidR="00E95B30" w:rsidRPr="00E76D80" w:rsidRDefault="00E95B30" w:rsidP="00FF3087">
            <w:pPr>
              <w:spacing w:after="0" w:line="240" w:lineRule="auto"/>
              <w:rPr>
                <w:rFonts w:cs="Arial"/>
              </w:rPr>
            </w:pPr>
            <w:r w:rsidRPr="003A18FD">
              <w:rPr>
                <w:rFonts w:cs="Arial"/>
              </w:rPr>
              <w:t>Do children’s answers lead to further questioning and dialogue which follow coherent lines of enquiry?</w:t>
            </w:r>
          </w:p>
        </w:tc>
        <w:tc>
          <w:tcPr>
            <w:tcW w:w="963" w:type="dxa"/>
          </w:tcPr>
          <w:p w14:paraId="1C72B9A0" w14:textId="77777777" w:rsidR="00E95B30" w:rsidRDefault="00E95B30" w:rsidP="00FF3087"/>
        </w:tc>
      </w:tr>
      <w:tr w:rsidR="00E95B30" w14:paraId="23A7B7AD" w14:textId="77777777" w:rsidTr="00FF3087">
        <w:tc>
          <w:tcPr>
            <w:tcW w:w="9493" w:type="dxa"/>
          </w:tcPr>
          <w:p w14:paraId="7B4E02C6" w14:textId="77777777" w:rsidR="00E95B30" w:rsidRDefault="00E95B30" w:rsidP="00FF3087">
            <w:pPr>
              <w:spacing w:line="240" w:lineRule="auto"/>
              <w:rPr>
                <w:rFonts w:cs="Arial"/>
              </w:rPr>
            </w:pPr>
            <w:r w:rsidRPr="00E76D80">
              <w:rPr>
                <w:rFonts w:cs="Arial"/>
              </w:rPr>
              <w:t>Are plenary sessions effective?</w:t>
            </w:r>
          </w:p>
          <w:p w14:paraId="7ACD677A" w14:textId="77777777" w:rsidR="00E95B30" w:rsidRDefault="00E95B30" w:rsidP="00FF3087">
            <w:pPr>
              <w:spacing w:line="240" w:lineRule="auto"/>
              <w:rPr>
                <w:rFonts w:cs="Arial"/>
              </w:rPr>
            </w:pPr>
            <w:r w:rsidRPr="0099205C">
              <w:rPr>
                <w:rFonts w:cs="Arial"/>
              </w:rPr>
              <w:t>Do teachers leave sufficient time for children to make sense of their learning?</w:t>
            </w:r>
          </w:p>
          <w:p w14:paraId="3507B5C5" w14:textId="77777777" w:rsidR="00E95B30" w:rsidRPr="00E76D80" w:rsidRDefault="00E95B30" w:rsidP="00FF3087">
            <w:pPr>
              <w:spacing w:after="0" w:line="240" w:lineRule="auto"/>
              <w:rPr>
                <w:rFonts w:cs="Arial"/>
              </w:rPr>
            </w:pPr>
            <w:r w:rsidRPr="0099205C">
              <w:rPr>
                <w:rFonts w:cs="Arial"/>
              </w:rPr>
              <w:t>Do staff give pupils time to think about what they have learned?</w:t>
            </w:r>
          </w:p>
        </w:tc>
        <w:tc>
          <w:tcPr>
            <w:tcW w:w="963" w:type="dxa"/>
          </w:tcPr>
          <w:p w14:paraId="03D5298D" w14:textId="77777777" w:rsidR="00E95B30" w:rsidRDefault="00E95B30" w:rsidP="00FF3087"/>
        </w:tc>
      </w:tr>
    </w:tbl>
    <w:p w14:paraId="743E3D30" w14:textId="77777777" w:rsidR="00E95B30" w:rsidRDefault="00E95B30" w:rsidP="00E95B30"/>
    <w:tbl>
      <w:tblPr>
        <w:tblStyle w:val="TableGrid"/>
        <w:tblW w:w="0" w:type="auto"/>
        <w:tblLook w:val="04A0" w:firstRow="1" w:lastRow="0" w:firstColumn="1" w:lastColumn="0" w:noHBand="0" w:noVBand="1"/>
      </w:tblPr>
      <w:tblGrid>
        <w:gridCol w:w="8217"/>
        <w:gridCol w:w="844"/>
      </w:tblGrid>
      <w:tr w:rsidR="00E95B30" w14:paraId="7732388C" w14:textId="77777777" w:rsidTr="00FF3087">
        <w:tc>
          <w:tcPr>
            <w:tcW w:w="10456" w:type="dxa"/>
            <w:gridSpan w:val="2"/>
          </w:tcPr>
          <w:p w14:paraId="12BE565F" w14:textId="77777777" w:rsidR="00E95B30" w:rsidRDefault="00E95B30" w:rsidP="00FF3087">
            <w:r>
              <w:t>Notes/Comments:</w:t>
            </w:r>
          </w:p>
          <w:p w14:paraId="2B043EC6" w14:textId="77777777" w:rsidR="00E95B30" w:rsidRDefault="00E95B30" w:rsidP="00FF3087"/>
          <w:p w14:paraId="5CE8F79D" w14:textId="77777777" w:rsidR="00E95B30" w:rsidRDefault="00E95B30" w:rsidP="00FF3087"/>
          <w:p w14:paraId="70701906" w14:textId="77777777" w:rsidR="00E95B30" w:rsidRDefault="00E95B30" w:rsidP="00FF3087"/>
          <w:p w14:paraId="177CF6F7" w14:textId="77777777" w:rsidR="00E95B30" w:rsidRDefault="00E95B30" w:rsidP="00FF3087"/>
          <w:p w14:paraId="301B17E8" w14:textId="77777777" w:rsidR="00E95B30" w:rsidRDefault="00E95B30" w:rsidP="00FF3087"/>
          <w:p w14:paraId="58005357" w14:textId="77777777" w:rsidR="00E95B30" w:rsidRDefault="00E95B30" w:rsidP="00FF3087"/>
          <w:p w14:paraId="40895036" w14:textId="77777777" w:rsidR="00E95B30" w:rsidRDefault="00E95B30" w:rsidP="00FF3087"/>
          <w:p w14:paraId="1A70DF46" w14:textId="27714C50" w:rsidR="00E95B30" w:rsidRDefault="00E95B30" w:rsidP="00FF3087"/>
        </w:tc>
      </w:tr>
      <w:tr w:rsidR="00E95B30" w14:paraId="5768EBB4" w14:textId="77777777" w:rsidTr="00FF3087">
        <w:tc>
          <w:tcPr>
            <w:tcW w:w="10456" w:type="dxa"/>
            <w:gridSpan w:val="2"/>
            <w:shd w:val="clear" w:color="auto" w:fill="FFC000"/>
          </w:tcPr>
          <w:p w14:paraId="5CB054EF" w14:textId="77777777" w:rsidR="00E95B30" w:rsidRDefault="00E95B30" w:rsidP="00FF3087">
            <w:pPr>
              <w:rPr>
                <w:rFonts w:cs="Arial"/>
              </w:rPr>
            </w:pPr>
            <w:r>
              <w:rPr>
                <w:rFonts w:cs="Arial"/>
              </w:rPr>
              <w:lastRenderedPageBreak/>
              <w:t>Q.I 2.3 Learning, teaching and assessment</w:t>
            </w:r>
          </w:p>
          <w:p w14:paraId="73B73B40" w14:textId="77777777" w:rsidR="00E95B30" w:rsidRDefault="00E95B30" w:rsidP="00FF3087">
            <w:r w:rsidRPr="00E76D80">
              <w:rPr>
                <w:rFonts w:cs="Arial"/>
              </w:rPr>
              <w:t xml:space="preserve">Theme </w:t>
            </w:r>
            <w:r>
              <w:rPr>
                <w:rFonts w:cs="Arial"/>
              </w:rPr>
              <w:t>3</w:t>
            </w:r>
            <w:r w:rsidRPr="00E76D80">
              <w:rPr>
                <w:rFonts w:cs="Arial"/>
              </w:rPr>
              <w:t xml:space="preserve"> </w:t>
            </w:r>
            <w:r>
              <w:rPr>
                <w:rFonts w:cs="Arial"/>
              </w:rPr>
              <w:t>Effective use of assessment</w:t>
            </w:r>
          </w:p>
        </w:tc>
      </w:tr>
      <w:tr w:rsidR="00E95B30" w14:paraId="1D01F769" w14:textId="77777777" w:rsidTr="00FF3087">
        <w:tc>
          <w:tcPr>
            <w:tcW w:w="9493" w:type="dxa"/>
          </w:tcPr>
          <w:p w14:paraId="6F273021" w14:textId="77777777" w:rsidR="00E95B30" w:rsidRDefault="00E95B30" w:rsidP="00FF3087">
            <w:r w:rsidRPr="00E76D80">
              <w:rPr>
                <w:rFonts w:cs="Arial"/>
              </w:rPr>
              <w:t>How well have expectations and standards in achieving a level been shared / understood?</w:t>
            </w:r>
          </w:p>
        </w:tc>
        <w:tc>
          <w:tcPr>
            <w:tcW w:w="963" w:type="dxa"/>
          </w:tcPr>
          <w:p w14:paraId="4D6E56BA" w14:textId="77777777" w:rsidR="00E95B30" w:rsidRDefault="00E95B30" w:rsidP="00FF3087"/>
        </w:tc>
      </w:tr>
      <w:tr w:rsidR="00E95B30" w14:paraId="480C18BA" w14:textId="77777777" w:rsidTr="00FF3087">
        <w:tc>
          <w:tcPr>
            <w:tcW w:w="9493" w:type="dxa"/>
          </w:tcPr>
          <w:p w14:paraId="6F7D48D0" w14:textId="77777777" w:rsidR="00E95B30" w:rsidRDefault="00E95B30" w:rsidP="00FF3087">
            <w:r>
              <w:rPr>
                <w:rFonts w:cs="Arial"/>
              </w:rPr>
              <w:t xml:space="preserve">Are </w:t>
            </w:r>
            <w:r w:rsidRPr="00E76D80">
              <w:rPr>
                <w:rFonts w:cs="Arial"/>
              </w:rPr>
              <w:t>formative assessment strategies</w:t>
            </w:r>
            <w:r>
              <w:rPr>
                <w:rFonts w:cs="Arial"/>
              </w:rPr>
              <w:t xml:space="preserve"> being used</w:t>
            </w:r>
            <w:r w:rsidRPr="00E76D80">
              <w:rPr>
                <w:rFonts w:cs="Arial"/>
              </w:rPr>
              <w:t>?</w:t>
            </w:r>
          </w:p>
        </w:tc>
        <w:tc>
          <w:tcPr>
            <w:tcW w:w="963" w:type="dxa"/>
          </w:tcPr>
          <w:p w14:paraId="345F5351" w14:textId="77777777" w:rsidR="00E95B30" w:rsidRDefault="00E95B30" w:rsidP="00FF3087"/>
        </w:tc>
      </w:tr>
      <w:tr w:rsidR="00E95B30" w14:paraId="52E2D1B4" w14:textId="77777777" w:rsidTr="00FF3087">
        <w:tc>
          <w:tcPr>
            <w:tcW w:w="9493" w:type="dxa"/>
          </w:tcPr>
          <w:p w14:paraId="131D6A4B" w14:textId="77777777" w:rsidR="00E95B30" w:rsidRDefault="00E95B30" w:rsidP="00FF3087">
            <w:r w:rsidRPr="0099205C">
              <w:rPr>
                <w:rFonts w:cs="Arial"/>
              </w:rPr>
              <w:t>How well are staff using assessment to plan for the needs of individuals?</w:t>
            </w:r>
          </w:p>
        </w:tc>
        <w:tc>
          <w:tcPr>
            <w:tcW w:w="963" w:type="dxa"/>
          </w:tcPr>
          <w:p w14:paraId="6A83871A" w14:textId="77777777" w:rsidR="00E95B30" w:rsidRDefault="00E95B30" w:rsidP="00FF3087"/>
        </w:tc>
      </w:tr>
      <w:tr w:rsidR="00E95B30" w14:paraId="0F523B1A" w14:textId="77777777" w:rsidTr="00FF3087">
        <w:tc>
          <w:tcPr>
            <w:tcW w:w="9493" w:type="dxa"/>
          </w:tcPr>
          <w:p w14:paraId="6293B763" w14:textId="77777777" w:rsidR="00E95B30" w:rsidRDefault="00E95B30" w:rsidP="00FF3087">
            <w:r w:rsidRPr="00E76D80">
              <w:rPr>
                <w:rFonts w:cs="Arial"/>
              </w:rPr>
              <w:t>Is assessment integral to learning and teaching and is it planned?</w:t>
            </w:r>
          </w:p>
        </w:tc>
        <w:tc>
          <w:tcPr>
            <w:tcW w:w="963" w:type="dxa"/>
          </w:tcPr>
          <w:p w14:paraId="57EF385D" w14:textId="77777777" w:rsidR="00E95B30" w:rsidRDefault="00E95B30" w:rsidP="00FF3087"/>
        </w:tc>
      </w:tr>
      <w:tr w:rsidR="00E95B30" w14:paraId="654768AA" w14:textId="77777777" w:rsidTr="00FF3087">
        <w:tc>
          <w:tcPr>
            <w:tcW w:w="9493" w:type="dxa"/>
          </w:tcPr>
          <w:p w14:paraId="60B21CD3" w14:textId="77777777" w:rsidR="00E95B30" w:rsidRDefault="00E95B30" w:rsidP="00FF3087">
            <w:r w:rsidRPr="00E76D80">
              <w:rPr>
                <w:rFonts w:cs="Arial"/>
              </w:rPr>
              <w:t>How reliable and valid is evidence from assessments?</w:t>
            </w:r>
          </w:p>
        </w:tc>
        <w:tc>
          <w:tcPr>
            <w:tcW w:w="963" w:type="dxa"/>
          </w:tcPr>
          <w:p w14:paraId="2C08B653" w14:textId="77777777" w:rsidR="00E95B30" w:rsidRDefault="00E95B30" w:rsidP="00FF3087"/>
        </w:tc>
      </w:tr>
      <w:tr w:rsidR="00E95B30" w14:paraId="55D98589" w14:textId="77777777" w:rsidTr="00FF3087">
        <w:tc>
          <w:tcPr>
            <w:tcW w:w="9493" w:type="dxa"/>
          </w:tcPr>
          <w:p w14:paraId="7F872BC7" w14:textId="77777777" w:rsidR="00E95B30" w:rsidRDefault="00E95B30" w:rsidP="00FF3087">
            <w:pPr>
              <w:tabs>
                <w:tab w:val="left" w:pos="1140"/>
              </w:tabs>
            </w:pPr>
            <w:r w:rsidRPr="00E76D80">
              <w:rPr>
                <w:rFonts w:cs="Arial"/>
              </w:rPr>
              <w:t>How well is assessment recorded, analysed and used to support learners to attain and achieve?</w:t>
            </w:r>
          </w:p>
        </w:tc>
        <w:tc>
          <w:tcPr>
            <w:tcW w:w="963" w:type="dxa"/>
          </w:tcPr>
          <w:p w14:paraId="7FA77251" w14:textId="77777777" w:rsidR="00E95B30" w:rsidRDefault="00E95B30" w:rsidP="00FF3087"/>
        </w:tc>
      </w:tr>
      <w:tr w:rsidR="00E95B30" w14:paraId="4BDA5BBC" w14:textId="77777777" w:rsidTr="00FF3087">
        <w:tc>
          <w:tcPr>
            <w:tcW w:w="9493" w:type="dxa"/>
          </w:tcPr>
          <w:p w14:paraId="14E4B935" w14:textId="77777777" w:rsidR="00E95B30" w:rsidRPr="00DA0E88" w:rsidRDefault="00E95B30" w:rsidP="00FF3087">
            <w:pPr>
              <w:spacing w:after="0" w:line="240" w:lineRule="auto"/>
              <w:rPr>
                <w:rFonts w:cs="Arial"/>
              </w:rPr>
            </w:pPr>
            <w:r w:rsidRPr="00E76D80">
              <w:rPr>
                <w:rFonts w:cs="Arial"/>
              </w:rPr>
              <w:t>How well are benchmarks used for assessment?</w:t>
            </w:r>
          </w:p>
        </w:tc>
        <w:tc>
          <w:tcPr>
            <w:tcW w:w="963" w:type="dxa"/>
          </w:tcPr>
          <w:p w14:paraId="25A1D0F7" w14:textId="77777777" w:rsidR="00E95B30" w:rsidRDefault="00E95B30" w:rsidP="00FF3087"/>
        </w:tc>
      </w:tr>
    </w:tbl>
    <w:p w14:paraId="12FE2A7E" w14:textId="77777777" w:rsidR="00E95B30" w:rsidRDefault="00E95B30" w:rsidP="00E95B30"/>
    <w:tbl>
      <w:tblPr>
        <w:tblStyle w:val="TableGrid"/>
        <w:tblW w:w="0" w:type="auto"/>
        <w:tblLook w:val="04A0" w:firstRow="1" w:lastRow="0" w:firstColumn="1" w:lastColumn="0" w:noHBand="0" w:noVBand="1"/>
      </w:tblPr>
      <w:tblGrid>
        <w:gridCol w:w="9061"/>
      </w:tblGrid>
      <w:tr w:rsidR="00E95B30" w14:paraId="3B346970" w14:textId="77777777" w:rsidTr="00FF3087">
        <w:tc>
          <w:tcPr>
            <w:tcW w:w="10456" w:type="dxa"/>
          </w:tcPr>
          <w:p w14:paraId="3BB0EC88" w14:textId="77777777" w:rsidR="00E95B30" w:rsidRDefault="00E95B30" w:rsidP="00FF3087">
            <w:r>
              <w:t>Notes/Comments:</w:t>
            </w:r>
          </w:p>
          <w:p w14:paraId="0D6EDF32" w14:textId="77777777" w:rsidR="00E95B30" w:rsidRDefault="00E95B30" w:rsidP="00FF3087"/>
          <w:p w14:paraId="71754712" w14:textId="77777777" w:rsidR="00E95B30" w:rsidRDefault="00E95B30" w:rsidP="00FF3087"/>
        </w:tc>
      </w:tr>
    </w:tbl>
    <w:p w14:paraId="64BDB6BE" w14:textId="77777777" w:rsidR="00E95B30" w:rsidRDefault="00E95B30" w:rsidP="00E95B30"/>
    <w:tbl>
      <w:tblPr>
        <w:tblStyle w:val="TableGrid"/>
        <w:tblW w:w="0" w:type="auto"/>
        <w:tblLook w:val="04A0" w:firstRow="1" w:lastRow="0" w:firstColumn="1" w:lastColumn="0" w:noHBand="0" w:noVBand="1"/>
      </w:tblPr>
      <w:tblGrid>
        <w:gridCol w:w="8219"/>
        <w:gridCol w:w="842"/>
      </w:tblGrid>
      <w:tr w:rsidR="00E95B30" w14:paraId="77426BD0" w14:textId="77777777" w:rsidTr="00FF3087">
        <w:tc>
          <w:tcPr>
            <w:tcW w:w="10456" w:type="dxa"/>
            <w:gridSpan w:val="2"/>
            <w:shd w:val="clear" w:color="auto" w:fill="FFC000"/>
          </w:tcPr>
          <w:p w14:paraId="5D1874AF" w14:textId="77777777" w:rsidR="00E95B30" w:rsidRDefault="00E95B30" w:rsidP="00FF3087">
            <w:pPr>
              <w:rPr>
                <w:rFonts w:cs="Arial"/>
              </w:rPr>
            </w:pPr>
            <w:r>
              <w:rPr>
                <w:rFonts w:cs="Arial"/>
              </w:rPr>
              <w:t>Q.I 2.3 Learning, teaching and assessment</w:t>
            </w:r>
          </w:p>
          <w:p w14:paraId="0E41395D" w14:textId="77777777" w:rsidR="00E95B30" w:rsidRDefault="00E95B30" w:rsidP="00FF3087">
            <w:r w:rsidRPr="00E76D80">
              <w:rPr>
                <w:rFonts w:cs="Arial"/>
              </w:rPr>
              <w:t xml:space="preserve">Theme </w:t>
            </w:r>
            <w:r>
              <w:rPr>
                <w:rFonts w:cs="Arial"/>
              </w:rPr>
              <w:t>4 Planning, tracking and monitoring</w:t>
            </w:r>
          </w:p>
        </w:tc>
      </w:tr>
      <w:tr w:rsidR="00E95B30" w14:paraId="52B165D1" w14:textId="77777777" w:rsidTr="00FF3087">
        <w:tc>
          <w:tcPr>
            <w:tcW w:w="9493" w:type="dxa"/>
          </w:tcPr>
          <w:p w14:paraId="4A2F1242" w14:textId="77777777" w:rsidR="00E95B30" w:rsidRDefault="00E95B30" w:rsidP="00FF3087">
            <w:r>
              <w:t xml:space="preserve">To what extent are learners involved in planning learning? </w:t>
            </w:r>
          </w:p>
          <w:p w14:paraId="0ADC4605" w14:textId="77777777" w:rsidR="00E95B30" w:rsidRDefault="00E95B30" w:rsidP="00E95B30">
            <w:pPr>
              <w:pStyle w:val="ListParagraph"/>
              <w:numPr>
                <w:ilvl w:val="0"/>
                <w:numId w:val="31"/>
              </w:numPr>
              <w:spacing w:after="200" w:line="276" w:lineRule="auto"/>
            </w:pPr>
            <w:r>
              <w:t>Do you children know what they are learning and why?</w:t>
            </w:r>
          </w:p>
          <w:p w14:paraId="3F76F1B4" w14:textId="77777777" w:rsidR="00E95B30" w:rsidRDefault="00E95B30" w:rsidP="00E95B30">
            <w:pPr>
              <w:pStyle w:val="ListParagraph"/>
              <w:numPr>
                <w:ilvl w:val="0"/>
                <w:numId w:val="31"/>
              </w:numPr>
              <w:spacing w:after="200" w:line="276" w:lineRule="auto"/>
            </w:pPr>
            <w:r>
              <w:t>Are children involved in planning their next steps?</w:t>
            </w:r>
          </w:p>
        </w:tc>
        <w:tc>
          <w:tcPr>
            <w:tcW w:w="963" w:type="dxa"/>
          </w:tcPr>
          <w:p w14:paraId="51234F98" w14:textId="77777777" w:rsidR="00E95B30" w:rsidRDefault="00E95B30" w:rsidP="00FF3087"/>
        </w:tc>
      </w:tr>
    </w:tbl>
    <w:p w14:paraId="7A9BD678" w14:textId="77777777" w:rsidR="00E95B30" w:rsidRDefault="00E95B30" w:rsidP="00E95B30"/>
    <w:tbl>
      <w:tblPr>
        <w:tblStyle w:val="TableGrid"/>
        <w:tblW w:w="0" w:type="auto"/>
        <w:tblLook w:val="04A0" w:firstRow="1" w:lastRow="0" w:firstColumn="1" w:lastColumn="0" w:noHBand="0" w:noVBand="1"/>
      </w:tblPr>
      <w:tblGrid>
        <w:gridCol w:w="9061"/>
      </w:tblGrid>
      <w:tr w:rsidR="00E95B30" w14:paraId="79AC8F7F" w14:textId="77777777" w:rsidTr="00FF3087">
        <w:trPr>
          <w:trHeight w:val="1456"/>
        </w:trPr>
        <w:tc>
          <w:tcPr>
            <w:tcW w:w="10456" w:type="dxa"/>
          </w:tcPr>
          <w:p w14:paraId="477FA7BD" w14:textId="77777777" w:rsidR="00E95B30" w:rsidRDefault="00E95B30" w:rsidP="00FF3087">
            <w:r>
              <w:t>Notes/Comments:</w:t>
            </w:r>
          </w:p>
          <w:p w14:paraId="0752D81A" w14:textId="77777777" w:rsidR="00E95B30" w:rsidRDefault="00E95B30" w:rsidP="00FF3087"/>
          <w:p w14:paraId="10391A24" w14:textId="77777777" w:rsidR="00E95B30" w:rsidRDefault="00E95B30" w:rsidP="00FF3087"/>
        </w:tc>
      </w:tr>
    </w:tbl>
    <w:p w14:paraId="6C09F2B8" w14:textId="77777777" w:rsidR="00E95B30" w:rsidRDefault="00E95B30" w:rsidP="00E95B30"/>
    <w:tbl>
      <w:tblPr>
        <w:tblStyle w:val="TableGrid"/>
        <w:tblW w:w="0" w:type="auto"/>
        <w:tblLook w:val="04A0" w:firstRow="1" w:lastRow="0" w:firstColumn="1" w:lastColumn="0" w:noHBand="0" w:noVBand="1"/>
      </w:tblPr>
      <w:tblGrid>
        <w:gridCol w:w="9061"/>
      </w:tblGrid>
      <w:tr w:rsidR="00E95B30" w14:paraId="0B002C2F" w14:textId="77777777" w:rsidTr="00FF3087">
        <w:trPr>
          <w:trHeight w:val="1456"/>
        </w:trPr>
        <w:tc>
          <w:tcPr>
            <w:tcW w:w="10456" w:type="dxa"/>
          </w:tcPr>
          <w:p w14:paraId="54B17926" w14:textId="77777777" w:rsidR="00E95B30" w:rsidRDefault="00E95B30" w:rsidP="00FF3087">
            <w:r>
              <w:t>Teacher Comments:</w:t>
            </w:r>
          </w:p>
          <w:p w14:paraId="37818DD5" w14:textId="77777777" w:rsidR="00E95B30" w:rsidRDefault="00E95B30" w:rsidP="00FF3087"/>
          <w:p w14:paraId="002AF4DB" w14:textId="77777777" w:rsidR="00E95B30" w:rsidRDefault="00E95B30" w:rsidP="00FF3087"/>
        </w:tc>
      </w:tr>
    </w:tbl>
    <w:p w14:paraId="20ABCA83" w14:textId="77777777" w:rsidR="00E95B30" w:rsidRDefault="00E95B30" w:rsidP="00E95B30"/>
    <w:p w14:paraId="7984D7B9" w14:textId="29C57ED0" w:rsidR="00E95B30" w:rsidRPr="00005822" w:rsidRDefault="00E95B30" w:rsidP="00E95B30">
      <w:r>
        <w:t>SLT Signature ________________________</w:t>
      </w:r>
      <w:r>
        <w:tab/>
      </w:r>
      <w:r>
        <w:tab/>
        <w:t>Teacher signature _____________________</w:t>
      </w:r>
    </w:p>
    <w:p w14:paraId="64A715DF" w14:textId="77777777" w:rsidR="00E95B30" w:rsidRPr="00A85D6D" w:rsidRDefault="00E95B30" w:rsidP="00A85D6D">
      <w:pPr>
        <w:ind w:right="798"/>
        <w:jc w:val="both"/>
        <w:rPr>
          <w:rFonts w:cs="Arial"/>
          <w:b/>
          <w:bCs/>
          <w:sz w:val="32"/>
          <w:szCs w:val="32"/>
        </w:rPr>
      </w:pPr>
    </w:p>
    <w:p w14:paraId="0BDABF76" w14:textId="0CD7FC8A" w:rsidR="00A85D6D" w:rsidRPr="00A85D6D" w:rsidRDefault="00A85D6D" w:rsidP="002B64BD">
      <w:pPr>
        <w:ind w:right="798"/>
        <w:jc w:val="both"/>
        <w:rPr>
          <w:rFonts w:cs="Arial"/>
          <w:b/>
          <w:bCs/>
          <w:sz w:val="32"/>
          <w:szCs w:val="32"/>
        </w:rPr>
      </w:pPr>
    </w:p>
    <w:p w14:paraId="54FFF267" w14:textId="4C45ADEF" w:rsidR="00A85D6D" w:rsidRPr="00A85D6D" w:rsidRDefault="00A85D6D" w:rsidP="002B64BD">
      <w:pPr>
        <w:ind w:right="798"/>
        <w:jc w:val="both"/>
        <w:rPr>
          <w:rFonts w:cs="Arial"/>
          <w:b/>
          <w:bCs/>
          <w:sz w:val="32"/>
          <w:szCs w:val="32"/>
        </w:rPr>
      </w:pPr>
    </w:p>
    <w:p w14:paraId="6C44393C" w14:textId="77777777" w:rsidR="00700CC0" w:rsidRDefault="00700CC0" w:rsidP="00700CC0">
      <w:pPr>
        <w:autoSpaceDE w:val="0"/>
        <w:autoSpaceDN w:val="0"/>
        <w:adjustRightInd w:val="0"/>
        <w:spacing w:after="0" w:line="240" w:lineRule="auto"/>
        <w:rPr>
          <w:rFonts w:ascii="Arial-BoldMT" w:hAnsi="Arial-BoldMT" w:cs="Arial-BoldMT"/>
          <w:b/>
          <w:bCs/>
        </w:rPr>
        <w:sectPr w:rsidR="00700CC0" w:rsidSect="00A85D6D">
          <w:pgSz w:w="11907" w:h="16839" w:code="9"/>
          <w:pgMar w:top="1701" w:right="1418" w:bottom="1418" w:left="1418" w:header="709" w:footer="851" w:gutter="0"/>
          <w:cols w:space="708"/>
          <w:docGrid w:linePitch="360"/>
        </w:sectPr>
      </w:pPr>
    </w:p>
    <w:p w14:paraId="31737896" w14:textId="77777777" w:rsidR="00700CC0" w:rsidRDefault="00700CC0" w:rsidP="00700CC0">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 xml:space="preserve">QI </w:t>
      </w:r>
      <w:r w:rsidRPr="00CE522E">
        <w:rPr>
          <w:rFonts w:ascii="Arial-BoldMT" w:hAnsi="Arial-BoldMT" w:cs="Arial-BoldMT"/>
          <w:b/>
          <w:bCs/>
        </w:rPr>
        <w:t xml:space="preserve">2.3 Learning, Teaching and Assessment </w:t>
      </w:r>
      <w:r>
        <w:rPr>
          <w:rFonts w:ascii="Arial-BoldMT" w:hAnsi="Arial-BoldMT" w:cs="Arial-BoldMT"/>
          <w:b/>
          <w:bCs/>
        </w:rPr>
        <w:t xml:space="preserve">Quality Assurance – Westhill Cluster Jotter sampling </w:t>
      </w:r>
      <w:r>
        <w:rPr>
          <w:rFonts w:ascii="Arial-BoldMT" w:hAnsi="Arial-BoldMT" w:cs="Arial-BoldMT"/>
          <w:b/>
          <w:bCs/>
        </w:rPr>
        <w:tab/>
      </w:r>
    </w:p>
    <w:p w14:paraId="35E5E19E" w14:textId="77777777" w:rsidR="00700CC0" w:rsidRPr="006F1A4F" w:rsidRDefault="00700CC0" w:rsidP="00700CC0">
      <w:pPr>
        <w:autoSpaceDE w:val="0"/>
        <w:autoSpaceDN w:val="0"/>
        <w:adjustRightInd w:val="0"/>
        <w:spacing w:after="0" w:line="240" w:lineRule="auto"/>
        <w:rPr>
          <w:rFonts w:ascii="Arial-BoldMT" w:hAnsi="Arial-BoldMT" w:cs="Arial-BoldMT"/>
          <w:b/>
          <w:bCs/>
          <w:sz w:val="12"/>
          <w:szCs w:val="12"/>
        </w:rPr>
      </w:pPr>
    </w:p>
    <w:p w14:paraId="4F0D3D0B" w14:textId="77777777" w:rsidR="00700CC0" w:rsidRPr="003A18FD" w:rsidRDefault="00700CC0" w:rsidP="00700CC0">
      <w:pPr>
        <w:autoSpaceDE w:val="0"/>
        <w:autoSpaceDN w:val="0"/>
        <w:adjustRightInd w:val="0"/>
        <w:spacing w:after="0" w:line="240" w:lineRule="auto"/>
        <w:rPr>
          <w:rFonts w:ascii="Arial-BoldMT" w:hAnsi="Arial-BoldMT" w:cs="Arial-BoldMT"/>
          <w:bCs/>
        </w:rPr>
      </w:pPr>
      <w:r w:rsidRPr="003A18FD">
        <w:rPr>
          <w:rFonts w:ascii="Arial-BoldMT" w:hAnsi="Arial-BoldMT" w:cs="Arial-BoldMT"/>
          <w:bCs/>
        </w:rPr>
        <w:t>Teacher: ____________________________</w:t>
      </w:r>
      <w:r w:rsidRPr="003A18FD">
        <w:rPr>
          <w:rFonts w:ascii="Arial-BoldMT" w:hAnsi="Arial-BoldMT" w:cs="Arial-BoldMT"/>
          <w:bCs/>
        </w:rPr>
        <w:tab/>
        <w:t>Class: __________</w:t>
      </w:r>
      <w:r w:rsidRPr="003A18FD">
        <w:rPr>
          <w:rFonts w:ascii="Arial-BoldMT" w:hAnsi="Arial-BoldMT" w:cs="Arial-BoldMT"/>
          <w:bCs/>
        </w:rPr>
        <w:tab/>
      </w:r>
      <w:r w:rsidRPr="003A18FD">
        <w:rPr>
          <w:rFonts w:ascii="Arial-BoldMT" w:hAnsi="Arial-BoldMT" w:cs="Arial-BoldMT"/>
          <w:bCs/>
        </w:rPr>
        <w:tab/>
        <w:t>Date: ___________</w:t>
      </w:r>
    </w:p>
    <w:p w14:paraId="49EBB63F" w14:textId="77777777" w:rsidR="00700CC0" w:rsidRDefault="00700CC0" w:rsidP="00700CC0">
      <w:pPr>
        <w:autoSpaceDE w:val="0"/>
        <w:autoSpaceDN w:val="0"/>
        <w:adjustRightInd w:val="0"/>
        <w:spacing w:after="0" w:line="240" w:lineRule="auto"/>
        <w:rPr>
          <w:rFonts w:ascii="Arial-BoldMT" w:hAnsi="Arial-BoldMT" w:cs="Arial-BoldMT"/>
          <w:b/>
          <w:bCs/>
          <w:color w:val="EF7502"/>
          <w:sz w:val="8"/>
          <w:szCs w:val="8"/>
        </w:rPr>
      </w:pPr>
    </w:p>
    <w:p w14:paraId="72BB7443" w14:textId="77777777" w:rsidR="00700CC0" w:rsidRPr="006F1A4F" w:rsidRDefault="00700CC0" w:rsidP="00700CC0">
      <w:pPr>
        <w:autoSpaceDE w:val="0"/>
        <w:autoSpaceDN w:val="0"/>
        <w:adjustRightInd w:val="0"/>
        <w:spacing w:after="0" w:line="240" w:lineRule="auto"/>
        <w:rPr>
          <w:rFonts w:ascii="Arial-BoldMT" w:hAnsi="Arial-BoldMT" w:cs="Arial-BoldMT"/>
          <w:b/>
          <w:bCs/>
          <w:color w:val="EF7502"/>
          <w:sz w:val="8"/>
          <w:szCs w:val="8"/>
        </w:rPr>
      </w:pPr>
    </w:p>
    <w:p w14:paraId="1C682554" w14:textId="77777777" w:rsidR="00700CC0" w:rsidRDefault="00700CC0" w:rsidP="00700CC0">
      <w:pPr>
        <w:autoSpaceDE w:val="0"/>
        <w:autoSpaceDN w:val="0"/>
        <w:adjustRightInd w:val="0"/>
        <w:spacing w:after="0" w:line="240" w:lineRule="auto"/>
        <w:rPr>
          <w:rFonts w:cs="Arial"/>
          <w:i/>
          <w:iCs/>
          <w:sz w:val="16"/>
          <w:szCs w:val="16"/>
        </w:rPr>
      </w:pPr>
      <w:r w:rsidRPr="003A18FD">
        <w:rPr>
          <w:rFonts w:ascii="ArialMT" w:hAnsi="ArialMT" w:cs="ArialMT"/>
          <w:i/>
          <w:sz w:val="16"/>
          <w:szCs w:val="16"/>
        </w:rPr>
        <w:t>This indicator focuses on ensuring high-quality learning experiences for all children and young people. It highlights the importance of highly skilled staff who work with children, young people and others to ensure learning is motivating and meaningful. Effective use of assessment by staff and learners ensures children and young people maximise their successes and achievements.</w:t>
      </w:r>
      <w:r>
        <w:rPr>
          <w:rFonts w:ascii="ArialMT" w:hAnsi="ArialMT" w:cs="ArialMT"/>
          <w:i/>
          <w:sz w:val="16"/>
          <w:szCs w:val="16"/>
        </w:rPr>
        <w:t xml:space="preserve">  </w:t>
      </w:r>
      <w:r>
        <w:rPr>
          <w:rFonts w:cs="Arial"/>
          <w:i/>
          <w:iCs/>
          <w:sz w:val="16"/>
          <w:szCs w:val="16"/>
        </w:rPr>
        <w:t>This proforma may be completed from learning visits and follow up discussion with class teacher.</w:t>
      </w:r>
    </w:p>
    <w:p w14:paraId="626CCC13" w14:textId="77777777" w:rsidR="00700CC0" w:rsidRDefault="00700CC0" w:rsidP="00700CC0"/>
    <w:tbl>
      <w:tblPr>
        <w:tblStyle w:val="TableGrid"/>
        <w:tblW w:w="0" w:type="auto"/>
        <w:tblLook w:val="04A0" w:firstRow="1" w:lastRow="0" w:firstColumn="1" w:lastColumn="0" w:noHBand="0" w:noVBand="1"/>
      </w:tblPr>
      <w:tblGrid>
        <w:gridCol w:w="8573"/>
        <w:gridCol w:w="5137"/>
      </w:tblGrid>
      <w:tr w:rsidR="00700CC0" w14:paraId="2BB4C0CC" w14:textId="77777777" w:rsidTr="00FF3087">
        <w:tc>
          <w:tcPr>
            <w:tcW w:w="15304" w:type="dxa"/>
            <w:gridSpan w:val="2"/>
            <w:shd w:val="clear" w:color="auto" w:fill="FFC000"/>
          </w:tcPr>
          <w:p w14:paraId="02DDD677" w14:textId="77777777" w:rsidR="00700CC0" w:rsidRPr="00E76D80" w:rsidRDefault="00700CC0" w:rsidP="00FF3087">
            <w:pPr>
              <w:spacing w:after="0" w:line="240" w:lineRule="auto"/>
              <w:rPr>
                <w:rFonts w:cs="Arial"/>
              </w:rPr>
            </w:pPr>
            <w:r w:rsidRPr="00E76D80">
              <w:rPr>
                <w:rFonts w:cs="Arial"/>
              </w:rPr>
              <w:t xml:space="preserve">QI 2.3 Learning, teaching and assessment  </w:t>
            </w:r>
          </w:p>
          <w:p w14:paraId="13793361" w14:textId="77777777" w:rsidR="00700CC0" w:rsidRDefault="00700CC0" w:rsidP="00FF3087">
            <w:r w:rsidRPr="00E76D80">
              <w:rPr>
                <w:rFonts w:cs="Arial"/>
              </w:rPr>
              <w:t xml:space="preserve">Theme </w:t>
            </w:r>
            <w:r>
              <w:rPr>
                <w:rFonts w:cs="Arial"/>
              </w:rPr>
              <w:t>2</w:t>
            </w:r>
            <w:r w:rsidRPr="00E76D80">
              <w:rPr>
                <w:rFonts w:cs="Arial"/>
              </w:rPr>
              <w:t xml:space="preserve"> </w:t>
            </w:r>
            <w:r>
              <w:rPr>
                <w:rFonts w:cs="Arial"/>
              </w:rPr>
              <w:t>Quality of Teaching</w:t>
            </w:r>
          </w:p>
        </w:tc>
      </w:tr>
      <w:tr w:rsidR="00700CC0" w14:paraId="0B41CAB4" w14:textId="77777777" w:rsidTr="00FF3087">
        <w:tc>
          <w:tcPr>
            <w:tcW w:w="9493" w:type="dxa"/>
          </w:tcPr>
          <w:p w14:paraId="50551133" w14:textId="77777777" w:rsidR="00700CC0" w:rsidRDefault="00700CC0" w:rsidP="00FF3087">
            <w:r w:rsidRPr="00E76D80">
              <w:rPr>
                <w:rFonts w:cs="Arial"/>
              </w:rPr>
              <w:t>Are there high expectations?</w:t>
            </w:r>
          </w:p>
        </w:tc>
        <w:tc>
          <w:tcPr>
            <w:tcW w:w="5811" w:type="dxa"/>
          </w:tcPr>
          <w:p w14:paraId="6A81A91E" w14:textId="77777777" w:rsidR="00700CC0" w:rsidRDefault="00700CC0" w:rsidP="00FF3087"/>
        </w:tc>
      </w:tr>
      <w:tr w:rsidR="00700CC0" w14:paraId="7D87EB8B" w14:textId="77777777" w:rsidTr="00FF3087">
        <w:tc>
          <w:tcPr>
            <w:tcW w:w="9493" w:type="dxa"/>
          </w:tcPr>
          <w:p w14:paraId="760A16F5" w14:textId="77777777" w:rsidR="00700CC0" w:rsidRDefault="00700CC0" w:rsidP="00FF3087">
            <w:pPr>
              <w:spacing w:after="0" w:line="240" w:lineRule="auto"/>
              <w:rPr>
                <w:rFonts w:cs="Arial"/>
              </w:rPr>
            </w:pPr>
            <w:r w:rsidRPr="00912D11">
              <w:rPr>
                <w:rFonts w:cs="Arial"/>
              </w:rPr>
              <w:t>Is feedback used to identify success, inform and support next steps in learning?</w:t>
            </w:r>
          </w:p>
          <w:p w14:paraId="7C1F9E5A" w14:textId="77777777" w:rsidR="00700CC0" w:rsidRPr="00912D11" w:rsidRDefault="00700CC0" w:rsidP="00FF3087">
            <w:pPr>
              <w:spacing w:after="0" w:line="240" w:lineRule="auto"/>
              <w:rPr>
                <w:rFonts w:cs="Arial"/>
              </w:rPr>
            </w:pPr>
          </w:p>
          <w:p w14:paraId="640ACB85" w14:textId="77777777" w:rsidR="00700CC0" w:rsidRPr="00912D11" w:rsidRDefault="00700CC0" w:rsidP="00700CC0">
            <w:pPr>
              <w:pStyle w:val="ListParagraph"/>
              <w:numPr>
                <w:ilvl w:val="0"/>
                <w:numId w:val="33"/>
              </w:numPr>
              <w:spacing w:after="0" w:line="240" w:lineRule="auto"/>
              <w:rPr>
                <w:rFonts w:cs="Arial"/>
              </w:rPr>
            </w:pPr>
            <w:r w:rsidRPr="00912D11">
              <w:rPr>
                <w:rFonts w:cs="Arial"/>
              </w:rPr>
              <w:t>How do you use feedback effectively to inform and support progress in learning?</w:t>
            </w:r>
          </w:p>
          <w:p w14:paraId="0D2E8BA8" w14:textId="77777777" w:rsidR="00700CC0" w:rsidRPr="00912D11" w:rsidRDefault="00700CC0" w:rsidP="00700CC0">
            <w:pPr>
              <w:pStyle w:val="ListParagraph"/>
              <w:numPr>
                <w:ilvl w:val="0"/>
                <w:numId w:val="32"/>
              </w:numPr>
              <w:spacing w:after="0" w:line="240" w:lineRule="auto"/>
              <w:rPr>
                <w:rFonts w:cs="Arial"/>
              </w:rPr>
            </w:pPr>
            <w:r w:rsidRPr="00912D11">
              <w:rPr>
                <w:rFonts w:cs="Arial"/>
              </w:rPr>
              <w:t>Is there a consistent language of learning used for feedback?</w:t>
            </w:r>
          </w:p>
          <w:p w14:paraId="4DB05371" w14:textId="77777777" w:rsidR="00700CC0" w:rsidRDefault="00700CC0" w:rsidP="00FF3087">
            <w:pPr>
              <w:pStyle w:val="ListParagraph"/>
              <w:spacing w:after="0" w:line="240" w:lineRule="auto"/>
            </w:pPr>
          </w:p>
        </w:tc>
        <w:tc>
          <w:tcPr>
            <w:tcW w:w="5811" w:type="dxa"/>
          </w:tcPr>
          <w:p w14:paraId="007E04B9" w14:textId="77777777" w:rsidR="00700CC0" w:rsidRDefault="00700CC0" w:rsidP="00FF3087"/>
        </w:tc>
      </w:tr>
    </w:tbl>
    <w:p w14:paraId="6264387E" w14:textId="77777777" w:rsidR="00700CC0" w:rsidRDefault="00700CC0" w:rsidP="00700CC0"/>
    <w:tbl>
      <w:tblPr>
        <w:tblStyle w:val="TableGrid"/>
        <w:tblW w:w="0" w:type="auto"/>
        <w:tblLook w:val="04A0" w:firstRow="1" w:lastRow="0" w:firstColumn="1" w:lastColumn="0" w:noHBand="0" w:noVBand="1"/>
      </w:tblPr>
      <w:tblGrid>
        <w:gridCol w:w="8570"/>
        <w:gridCol w:w="5140"/>
      </w:tblGrid>
      <w:tr w:rsidR="00700CC0" w14:paraId="22C54021" w14:textId="77777777" w:rsidTr="00FF3087">
        <w:tc>
          <w:tcPr>
            <w:tcW w:w="15304" w:type="dxa"/>
            <w:gridSpan w:val="2"/>
            <w:shd w:val="clear" w:color="auto" w:fill="FFC000"/>
          </w:tcPr>
          <w:p w14:paraId="39D82F09" w14:textId="77777777" w:rsidR="00700CC0" w:rsidRDefault="00700CC0" w:rsidP="00FF3087">
            <w:pPr>
              <w:rPr>
                <w:rFonts w:cs="Arial"/>
              </w:rPr>
            </w:pPr>
            <w:r>
              <w:rPr>
                <w:rFonts w:cs="Arial"/>
              </w:rPr>
              <w:t>Q.I 2.3 Learning, teaching and assessment</w:t>
            </w:r>
          </w:p>
          <w:p w14:paraId="35915060" w14:textId="77777777" w:rsidR="00700CC0" w:rsidRDefault="00700CC0" w:rsidP="00FF3087">
            <w:r w:rsidRPr="00E76D80">
              <w:rPr>
                <w:rFonts w:cs="Arial"/>
              </w:rPr>
              <w:t xml:space="preserve">Theme </w:t>
            </w:r>
            <w:r>
              <w:rPr>
                <w:rFonts w:cs="Arial"/>
              </w:rPr>
              <w:t>3</w:t>
            </w:r>
            <w:r w:rsidRPr="00E76D80">
              <w:rPr>
                <w:rFonts w:cs="Arial"/>
              </w:rPr>
              <w:t xml:space="preserve"> </w:t>
            </w:r>
            <w:r>
              <w:rPr>
                <w:rFonts w:cs="Arial"/>
              </w:rPr>
              <w:t>Effective use of assessment</w:t>
            </w:r>
          </w:p>
        </w:tc>
      </w:tr>
      <w:tr w:rsidR="00700CC0" w14:paraId="26183B1C" w14:textId="77777777" w:rsidTr="00FF3087">
        <w:tc>
          <w:tcPr>
            <w:tcW w:w="9493" w:type="dxa"/>
          </w:tcPr>
          <w:p w14:paraId="0439EFE2" w14:textId="77777777" w:rsidR="00700CC0" w:rsidRDefault="00700CC0" w:rsidP="00FF3087">
            <w:pPr>
              <w:rPr>
                <w:rFonts w:cs="Arial"/>
              </w:rPr>
            </w:pPr>
            <w:r w:rsidRPr="00E76D80">
              <w:rPr>
                <w:rFonts w:cs="Arial"/>
              </w:rPr>
              <w:t>How reliable and valid is evidence from assessments?</w:t>
            </w:r>
          </w:p>
          <w:p w14:paraId="3DB465ED" w14:textId="77777777" w:rsidR="00700CC0" w:rsidRDefault="00700CC0" w:rsidP="00FF3087"/>
        </w:tc>
        <w:tc>
          <w:tcPr>
            <w:tcW w:w="5811" w:type="dxa"/>
          </w:tcPr>
          <w:p w14:paraId="4CB7111C" w14:textId="77777777" w:rsidR="00700CC0" w:rsidRDefault="00700CC0" w:rsidP="00FF3087"/>
        </w:tc>
      </w:tr>
      <w:tr w:rsidR="00700CC0" w14:paraId="1C829D7B" w14:textId="77777777" w:rsidTr="00FF3087">
        <w:tc>
          <w:tcPr>
            <w:tcW w:w="9493" w:type="dxa"/>
          </w:tcPr>
          <w:p w14:paraId="0AA07625" w14:textId="77777777" w:rsidR="00700CC0" w:rsidRDefault="00700CC0" w:rsidP="00FF3087">
            <w:pPr>
              <w:rPr>
                <w:rFonts w:cs="Arial"/>
              </w:rPr>
            </w:pPr>
            <w:r w:rsidRPr="00E76D80">
              <w:rPr>
                <w:rFonts w:cs="Arial"/>
              </w:rPr>
              <w:t>Are children involved in self-assessment</w:t>
            </w:r>
            <w:r>
              <w:rPr>
                <w:rFonts w:cs="Arial"/>
              </w:rPr>
              <w:t>/peer-assessment</w:t>
            </w:r>
            <w:r w:rsidRPr="00E76D80">
              <w:rPr>
                <w:rFonts w:cs="Arial"/>
              </w:rPr>
              <w:t>?</w:t>
            </w:r>
            <w:r>
              <w:rPr>
                <w:rFonts w:cs="Arial"/>
              </w:rPr>
              <w:t xml:space="preserve"> </w:t>
            </w:r>
          </w:p>
          <w:p w14:paraId="48E11C2B" w14:textId="77777777" w:rsidR="00700CC0" w:rsidRDefault="00700CC0" w:rsidP="00FF3087"/>
        </w:tc>
        <w:tc>
          <w:tcPr>
            <w:tcW w:w="5811" w:type="dxa"/>
          </w:tcPr>
          <w:p w14:paraId="7F027655" w14:textId="77777777" w:rsidR="00700CC0" w:rsidRDefault="00700CC0" w:rsidP="00FF3087"/>
        </w:tc>
      </w:tr>
    </w:tbl>
    <w:p w14:paraId="59E0423C" w14:textId="77777777" w:rsidR="00700CC0" w:rsidRDefault="00700CC0" w:rsidP="00700CC0"/>
    <w:tbl>
      <w:tblPr>
        <w:tblStyle w:val="TableGrid"/>
        <w:tblW w:w="0" w:type="auto"/>
        <w:tblLook w:val="04A0" w:firstRow="1" w:lastRow="0" w:firstColumn="1" w:lastColumn="0" w:noHBand="0" w:noVBand="1"/>
      </w:tblPr>
      <w:tblGrid>
        <w:gridCol w:w="13710"/>
      </w:tblGrid>
      <w:tr w:rsidR="00700CC0" w14:paraId="7CD827D1" w14:textId="77777777" w:rsidTr="00FF3087">
        <w:tc>
          <w:tcPr>
            <w:tcW w:w="15304" w:type="dxa"/>
          </w:tcPr>
          <w:p w14:paraId="0B59EDBD" w14:textId="77777777" w:rsidR="00700CC0" w:rsidRDefault="00700CC0" w:rsidP="00FF3087">
            <w:r>
              <w:t>Notes/Comments:</w:t>
            </w:r>
          </w:p>
          <w:p w14:paraId="14021B64" w14:textId="77777777" w:rsidR="00700CC0" w:rsidRDefault="00700CC0" w:rsidP="00FF3087"/>
          <w:p w14:paraId="2FE199DB" w14:textId="77777777" w:rsidR="00700CC0" w:rsidRDefault="00700CC0" w:rsidP="00FF3087"/>
        </w:tc>
      </w:tr>
    </w:tbl>
    <w:p w14:paraId="2D39C3D0" w14:textId="77777777" w:rsidR="00700CC0" w:rsidRDefault="00700CC0" w:rsidP="00A85D6D">
      <w:pPr>
        <w:ind w:right="798"/>
        <w:jc w:val="both"/>
        <w:rPr>
          <w:rFonts w:cs="Arial"/>
          <w:b/>
          <w:bCs/>
          <w:sz w:val="32"/>
          <w:szCs w:val="32"/>
        </w:rPr>
        <w:sectPr w:rsidR="00700CC0" w:rsidSect="00700CC0">
          <w:pgSz w:w="16839" w:h="11907" w:orient="landscape" w:code="9"/>
          <w:pgMar w:top="1418" w:right="1701" w:bottom="1418" w:left="1418" w:header="709" w:footer="851" w:gutter="0"/>
          <w:cols w:space="708"/>
          <w:docGrid w:linePitch="360"/>
        </w:sectPr>
      </w:pPr>
    </w:p>
    <w:p w14:paraId="55C378E1" w14:textId="1985FF2D" w:rsidR="00700CC0" w:rsidRDefault="00700CC0" w:rsidP="00700CC0">
      <w:pPr>
        <w:ind w:right="798"/>
        <w:jc w:val="both"/>
        <w:rPr>
          <w:rFonts w:cs="Arial"/>
          <w:b/>
          <w:bCs/>
          <w:sz w:val="32"/>
          <w:szCs w:val="32"/>
        </w:rPr>
      </w:pPr>
      <w:r w:rsidRPr="00A85D6D">
        <w:rPr>
          <w:rFonts w:cs="Arial"/>
          <w:b/>
          <w:bCs/>
          <w:sz w:val="32"/>
          <w:szCs w:val="32"/>
        </w:rPr>
        <w:lastRenderedPageBreak/>
        <w:t xml:space="preserve">Appendix </w:t>
      </w:r>
      <w:r w:rsidR="00D0397C">
        <w:rPr>
          <w:rFonts w:cs="Arial"/>
          <w:b/>
          <w:bCs/>
          <w:sz w:val="32"/>
          <w:szCs w:val="32"/>
        </w:rPr>
        <w:t>2</w:t>
      </w:r>
    </w:p>
    <w:p w14:paraId="449B23A9" w14:textId="77777777" w:rsidR="00D0397C" w:rsidRDefault="00D0397C" w:rsidP="00700CC0">
      <w:pPr>
        <w:ind w:right="798"/>
        <w:jc w:val="both"/>
        <w:rPr>
          <w:rFonts w:cs="Arial"/>
          <w:b/>
          <w:bCs/>
          <w:sz w:val="32"/>
          <w:szCs w:val="32"/>
        </w:rPr>
      </w:pPr>
    </w:p>
    <w:p w14:paraId="470121EF" w14:textId="77777777" w:rsidR="00700CC0" w:rsidRPr="00A04F51" w:rsidRDefault="00700CC0" w:rsidP="00700CC0">
      <w:pPr>
        <w:ind w:right="798"/>
        <w:jc w:val="both"/>
        <w:rPr>
          <w:rFonts w:cs="Arial"/>
          <w:sz w:val="24"/>
          <w:szCs w:val="24"/>
        </w:rPr>
      </w:pPr>
      <w:r w:rsidRPr="00A04F51">
        <w:rPr>
          <w:rFonts w:cs="Arial"/>
          <w:sz w:val="24"/>
          <w:szCs w:val="24"/>
        </w:rPr>
        <w:t xml:space="preserve">Please see below links to documentation referenced within this policy and others which supported the development of it. </w:t>
      </w:r>
    </w:p>
    <w:p w14:paraId="117FB1A2" w14:textId="77777777" w:rsidR="00700CC0" w:rsidRPr="00A04F51" w:rsidRDefault="00700CC0" w:rsidP="00700CC0">
      <w:pPr>
        <w:ind w:right="798"/>
        <w:jc w:val="both"/>
        <w:rPr>
          <w:rFonts w:cs="Arial"/>
          <w:b/>
          <w:bCs/>
          <w:sz w:val="24"/>
          <w:szCs w:val="24"/>
        </w:rPr>
      </w:pPr>
    </w:p>
    <w:p w14:paraId="6ACE453A" w14:textId="77777777" w:rsidR="00700CC0" w:rsidRPr="00A04F51" w:rsidRDefault="00095166" w:rsidP="00700CC0">
      <w:pPr>
        <w:rPr>
          <w:sz w:val="24"/>
          <w:szCs w:val="24"/>
        </w:rPr>
      </w:pPr>
      <w:hyperlink r:id="rId24" w:history="1">
        <w:r w:rsidR="00700CC0" w:rsidRPr="00A04F51">
          <w:rPr>
            <w:rStyle w:val="Hyperlink"/>
            <w:sz w:val="24"/>
            <w:szCs w:val="24"/>
          </w:rPr>
          <w:t>How Good is Our School 4</w:t>
        </w:r>
      </w:hyperlink>
    </w:p>
    <w:p w14:paraId="0642B6D0" w14:textId="77777777" w:rsidR="00700CC0" w:rsidRPr="00A04F51" w:rsidRDefault="00095166" w:rsidP="00700CC0">
      <w:pPr>
        <w:rPr>
          <w:sz w:val="24"/>
          <w:szCs w:val="24"/>
        </w:rPr>
      </w:pPr>
      <w:hyperlink r:id="rId25" w:history="1">
        <w:r w:rsidR="00700CC0" w:rsidRPr="00A04F51">
          <w:rPr>
            <w:rStyle w:val="Hyperlink"/>
            <w:sz w:val="24"/>
            <w:szCs w:val="24"/>
          </w:rPr>
          <w:t>How Good Is Our Early Years and Childcare</w:t>
        </w:r>
      </w:hyperlink>
    </w:p>
    <w:p w14:paraId="486BFD0A" w14:textId="77777777" w:rsidR="00700CC0" w:rsidRPr="00A04F51" w:rsidRDefault="00095166" w:rsidP="00700CC0">
      <w:pPr>
        <w:rPr>
          <w:sz w:val="24"/>
          <w:szCs w:val="24"/>
        </w:rPr>
      </w:pPr>
      <w:hyperlink r:id="rId26" w:history="1">
        <w:r w:rsidR="00700CC0" w:rsidRPr="00A04F51">
          <w:rPr>
            <w:rStyle w:val="Hyperlink"/>
            <w:sz w:val="24"/>
            <w:szCs w:val="24"/>
          </w:rPr>
          <w:t>National Improvement Framework</w:t>
        </w:r>
      </w:hyperlink>
    </w:p>
    <w:p w14:paraId="71D73A4D" w14:textId="77777777" w:rsidR="00700CC0" w:rsidRPr="00A04F51" w:rsidRDefault="00095166" w:rsidP="00700CC0">
      <w:pPr>
        <w:rPr>
          <w:sz w:val="24"/>
          <w:szCs w:val="24"/>
        </w:rPr>
      </w:pPr>
      <w:hyperlink r:id="rId27" w:history="1">
        <w:r w:rsidR="00700CC0" w:rsidRPr="00A04F51">
          <w:rPr>
            <w:rStyle w:val="Hyperlink"/>
            <w:sz w:val="24"/>
            <w:szCs w:val="24"/>
          </w:rPr>
          <w:t>Curriculum for Excellence</w:t>
        </w:r>
      </w:hyperlink>
    </w:p>
    <w:p w14:paraId="68E49BB9" w14:textId="77777777" w:rsidR="00700CC0" w:rsidRPr="00A04F51" w:rsidRDefault="00095166" w:rsidP="00700CC0">
      <w:pPr>
        <w:rPr>
          <w:sz w:val="24"/>
          <w:szCs w:val="24"/>
        </w:rPr>
      </w:pPr>
      <w:hyperlink r:id="rId28" w:history="1">
        <w:r w:rsidR="00700CC0" w:rsidRPr="00A04F51">
          <w:rPr>
            <w:rStyle w:val="Hyperlink"/>
            <w:sz w:val="24"/>
            <w:szCs w:val="24"/>
          </w:rPr>
          <w:t>Building the Curriculum 3:  A framework for learning and teaching</w:t>
        </w:r>
      </w:hyperlink>
    </w:p>
    <w:p w14:paraId="09612369" w14:textId="1791AD65" w:rsidR="00A04F51" w:rsidRPr="00A85D6D" w:rsidRDefault="00095166" w:rsidP="00700CC0">
      <w:pPr>
        <w:rPr>
          <w:rFonts w:cs="Arial"/>
          <w:b/>
          <w:bCs/>
          <w:sz w:val="32"/>
          <w:szCs w:val="32"/>
        </w:rPr>
      </w:pPr>
      <w:hyperlink r:id="rId29" w:history="1">
        <w:r w:rsidR="00700CC0" w:rsidRPr="00A04F51">
          <w:rPr>
            <w:rStyle w:val="Hyperlink"/>
            <w:sz w:val="24"/>
            <w:szCs w:val="24"/>
          </w:rPr>
          <w:t>Building the Curriculum 5:  A framework for assessment</w:t>
        </w:r>
      </w:hyperlink>
    </w:p>
    <w:p w14:paraId="0E6D7A31" w14:textId="77777777" w:rsidR="00973F39" w:rsidRPr="00A85D6D" w:rsidRDefault="00973F39">
      <w:pPr>
        <w:rPr>
          <w:rFonts w:cs="Arial"/>
          <w:b/>
          <w:bCs/>
          <w:sz w:val="32"/>
          <w:szCs w:val="32"/>
        </w:rPr>
      </w:pPr>
    </w:p>
    <w:sectPr w:rsidR="00973F39" w:rsidRPr="00A85D6D" w:rsidSect="00700CC0">
      <w:pgSz w:w="11907" w:h="16839" w:code="9"/>
      <w:pgMar w:top="1701"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7369" w14:textId="77777777" w:rsidR="008E27A3" w:rsidRDefault="008E27A3" w:rsidP="008B6A81">
      <w:pPr>
        <w:spacing w:after="0" w:line="240" w:lineRule="auto"/>
      </w:pPr>
      <w:r>
        <w:separator/>
      </w:r>
    </w:p>
  </w:endnote>
  <w:endnote w:type="continuationSeparator" w:id="0">
    <w:p w14:paraId="0F0BDB04" w14:textId="77777777" w:rsidR="008E27A3" w:rsidRDefault="008E27A3" w:rsidP="008B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ED51" w14:textId="0B5A7F90" w:rsidR="00360F5D" w:rsidRDefault="00360F5D">
    <w:pPr>
      <w:pStyle w:val="Footer"/>
    </w:pPr>
    <w:r>
      <w:rPr>
        <w:noProof/>
        <w:lang w:eastAsia="en-GB"/>
      </w:rPr>
      <mc:AlternateContent>
        <mc:Choice Requires="wps">
          <w:drawing>
            <wp:anchor distT="0" distB="0" distL="114300" distR="114300" simplePos="0" relativeHeight="251653120" behindDoc="0" locked="1" layoutInCell="1" allowOverlap="1" wp14:anchorId="14F14F4D" wp14:editId="6B949D40">
              <wp:simplePos x="0" y="0"/>
              <wp:positionH relativeFrom="page">
                <wp:posOffset>900430</wp:posOffset>
              </wp:positionH>
              <wp:positionV relativeFrom="page">
                <wp:posOffset>10081260</wp:posOffset>
              </wp:positionV>
              <wp:extent cx="574200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35443" id="Straight Connector 3"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" strokecolor="#08354f [3215]" strokeweight="2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0F1" w14:textId="77777777" w:rsidR="00360F5D" w:rsidRPr="00953BDB" w:rsidRDefault="00360F5D" w:rsidP="00953BDB">
    <w:pPr>
      <w:pStyle w:val="Footer"/>
      <w:rPr>
        <w:sz w:val="2"/>
        <w:szCs w:val="2"/>
      </w:rPr>
    </w:pPr>
    <w:r>
      <w:rPr>
        <w:noProof/>
        <w:lang w:eastAsia="en-GB"/>
      </w:rPr>
      <mc:AlternateContent>
        <mc:Choice Requires="wps">
          <w:drawing>
            <wp:anchor distT="0" distB="0" distL="114300" distR="114300" simplePos="0" relativeHeight="251661312" behindDoc="0" locked="1" layoutInCell="1" allowOverlap="1" wp14:anchorId="7B05A70F" wp14:editId="1DFC6369">
              <wp:simplePos x="0" y="0"/>
              <wp:positionH relativeFrom="page">
                <wp:posOffset>900430</wp:posOffset>
              </wp:positionH>
              <wp:positionV relativeFrom="page">
                <wp:posOffset>10081260</wp:posOffset>
              </wp:positionV>
              <wp:extent cx="574200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574200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C5BF9" id="Straight Connecto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" strokecolor="#08354f [3215]" strokeweight="2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91B" w14:textId="77777777" w:rsidR="00360F5D" w:rsidRPr="0028317F" w:rsidRDefault="00360F5D"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3A9C" w14:textId="77777777" w:rsidR="008E27A3" w:rsidRDefault="008E27A3" w:rsidP="008B6A81">
      <w:pPr>
        <w:spacing w:after="0" w:line="240" w:lineRule="auto"/>
      </w:pPr>
      <w:r>
        <w:separator/>
      </w:r>
    </w:p>
  </w:footnote>
  <w:footnote w:type="continuationSeparator" w:id="0">
    <w:p w14:paraId="18477A0E" w14:textId="77777777" w:rsidR="008E27A3" w:rsidRDefault="008E27A3" w:rsidP="008B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1ED1" w14:textId="67385A1D" w:rsidR="00360F5D" w:rsidRDefault="00360F5D" w:rsidP="00564513">
    <w:pPr>
      <w:pStyle w:val="Headereven"/>
    </w:pPr>
    <w:r w:rsidRPr="00C5398B">
      <w:fldChar w:fldCharType="begin"/>
    </w:r>
    <w:r w:rsidRPr="00C5398B">
      <w:instrText xml:space="preserve"> PAGE   \* MERGEFORMAT </w:instrText>
    </w:r>
    <w:r w:rsidRPr="00C5398B">
      <w:fldChar w:fldCharType="separate"/>
    </w:r>
    <w:r w:rsidR="00FB6F15">
      <w:rPr>
        <w:noProof/>
      </w:rPr>
      <w:t>4</w:t>
    </w:r>
    <w:r w:rsidRPr="00C5398B">
      <w:fldChar w:fldCharType="end"/>
    </w:r>
    <w:r>
      <w:t xml:space="preserve"> </w:t>
    </w:r>
    <w:r w:rsidRPr="00C5398B">
      <w:t>|</w:t>
    </w:r>
    <w:r w:rsidR="00095166">
      <w:fldChar w:fldCharType="begin"/>
    </w:r>
    <w:r w:rsidR="00095166">
      <w:instrText>STYLEREF  "Document title"  \* MERGEFORMAT</w:instrText>
    </w:r>
    <w:r w:rsidR="00095166">
      <w:fldChar w:fldCharType="separate"/>
    </w:r>
    <w:r w:rsidR="00095166">
      <w:rPr>
        <w:noProof/>
      </w:rPr>
      <w:t>Learning, Teaching and Assessment Policy – Skene School</w:t>
    </w:r>
    <w:r w:rsidR="000951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388E" w14:textId="272C15C2" w:rsidR="00360F5D" w:rsidRDefault="00A85D6D" w:rsidP="00060145">
    <w:pPr>
      <w:pStyle w:val="Header"/>
    </w:pPr>
    <w:r>
      <w:rPr>
        <w:noProof/>
        <w:lang w:eastAsia="en-GB"/>
      </w:rPr>
      <w:drawing>
        <wp:anchor distT="0" distB="0" distL="114300" distR="114300" simplePos="0" relativeHeight="251664384" behindDoc="0" locked="0" layoutInCell="1" allowOverlap="1" wp14:anchorId="23311ADF" wp14:editId="64E05B10">
          <wp:simplePos x="0" y="0"/>
          <wp:positionH relativeFrom="page">
            <wp:align>center</wp:align>
          </wp:positionH>
          <wp:positionV relativeFrom="paragraph">
            <wp:posOffset>3510563</wp:posOffset>
          </wp:positionV>
          <wp:extent cx="6283105" cy="6728231"/>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6283105" cy="6728231"/>
                  </a:xfrm>
                  <a:prstGeom prst="rect">
                    <a:avLst/>
                  </a:prstGeom>
                  <a:noFill/>
                  <a:ln>
                    <a:noFill/>
                  </a:ln>
                </pic:spPr>
              </pic:pic>
            </a:graphicData>
          </a:graphic>
          <wp14:sizeRelH relativeFrom="page">
            <wp14:pctWidth>0</wp14:pctWidth>
          </wp14:sizeRelH>
          <wp14:sizeRelV relativeFrom="page">
            <wp14:pctHeight>0</wp14:pctHeight>
          </wp14:sizeRelV>
        </wp:anchor>
      </w:drawing>
    </w:r>
    <w:r w:rsidR="00360F5D">
      <w:rPr>
        <w:rStyle w:val="PageNumber"/>
      </w:rPr>
      <w:fldChar w:fldCharType="begin"/>
    </w:r>
    <w:r w:rsidR="00360F5D">
      <w:rPr>
        <w:rStyle w:val="PageNumber"/>
      </w:rPr>
      <w:instrText xml:space="preserve"> PAGE </w:instrText>
    </w:r>
    <w:r w:rsidR="00360F5D">
      <w:rPr>
        <w:rStyle w:val="PageNumber"/>
      </w:rPr>
      <w:fldChar w:fldCharType="separate"/>
    </w:r>
    <w:r w:rsidR="00FB6F15">
      <w:rPr>
        <w:rStyle w:val="PageNumber"/>
        <w:noProof/>
      </w:rPr>
      <w:t>1</w:t>
    </w:r>
    <w:r w:rsidR="00360F5D">
      <w:rPr>
        <w:rStyle w:val="PageNumber"/>
      </w:rPr>
      <w:fldChar w:fldCharType="end"/>
    </w:r>
    <w:r w:rsidR="003453A7" w:rsidRPr="003453A7">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50C" w14:textId="0C580299" w:rsidR="00360F5D" w:rsidRPr="00C5398B" w:rsidRDefault="00095166" w:rsidP="00C5398B">
    <w:pPr>
      <w:pStyle w:val="Headerodd"/>
    </w:pPr>
    <w:r>
      <w:fldChar w:fldCharType="begin"/>
    </w:r>
    <w:r>
      <w:instrText>STYLEREF  "Document title"  \* MERGEFORMAT</w:instrText>
    </w:r>
    <w:r>
      <w:fldChar w:fldCharType="separate"/>
    </w:r>
    <w:r>
      <w:rPr>
        <w:noProof/>
      </w:rPr>
      <w:t>Learning, Teaching and Assessment Policy – Skene School</w:t>
    </w:r>
    <w:r>
      <w:rPr>
        <w:noProof/>
      </w:rPr>
      <w:fldChar w:fldCharType="end"/>
    </w:r>
    <w:r w:rsidR="00360F5D">
      <w:t xml:space="preserve"> </w:t>
    </w:r>
    <w:r w:rsidR="00360F5D" w:rsidRPr="00C5398B">
      <w:t xml:space="preserve">| </w:t>
    </w:r>
    <w:r w:rsidR="00360F5D" w:rsidRPr="00C5398B">
      <w:fldChar w:fldCharType="begin"/>
    </w:r>
    <w:r w:rsidR="00360F5D" w:rsidRPr="00C5398B">
      <w:instrText xml:space="preserve"> PAGE   \* MERGEFORMAT </w:instrText>
    </w:r>
    <w:r w:rsidR="00360F5D" w:rsidRPr="00C5398B">
      <w:fldChar w:fldCharType="separate"/>
    </w:r>
    <w:r w:rsidR="00FB6F15">
      <w:rPr>
        <w:noProof/>
      </w:rPr>
      <w:t>5</w:t>
    </w:r>
    <w:r w:rsidR="00360F5D" w:rsidRPr="00C5398B">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800" w14:textId="5828A75D" w:rsidR="00360F5D" w:rsidRPr="00C5398B" w:rsidRDefault="00360F5D" w:rsidP="00C5398B">
    <w:pPr>
      <w:pStyle w:val="Header"/>
    </w:pPr>
    <w:r w:rsidRPr="00C5398B">
      <w:fldChar w:fldCharType="begin"/>
    </w:r>
    <w:r w:rsidRPr="00C5398B">
      <w:instrText xml:space="preserve"> PAGE   \* MERGEFORMAT </w:instrText>
    </w:r>
    <w:r w:rsidRPr="00C5398B">
      <w:fldChar w:fldCharType="separate"/>
    </w:r>
    <w:r>
      <w:rPr>
        <w:noProof/>
      </w:rPr>
      <w:t>2</w:t>
    </w:r>
    <w:r w:rsidRPr="00C5398B">
      <w:fldChar w:fldCharType="end"/>
    </w:r>
    <w:r w:rsidRPr="00C5398B">
      <w:t xml:space="preserve"> | </w:t>
    </w:r>
    <w:r w:rsidR="00095166">
      <w:fldChar w:fldCharType="begin"/>
    </w:r>
    <w:r w:rsidR="00095166">
      <w:instrText>STYLEREF  "Document title"  \* MERGEFORMAT</w:instrText>
    </w:r>
    <w:r w:rsidR="00095166">
      <w:fldChar w:fldCharType="separate"/>
    </w:r>
    <w:r w:rsidR="003453A7">
      <w:rPr>
        <w:noProof/>
      </w:rPr>
      <w:t>Learning, teaching and assessment</w:t>
    </w:r>
    <w:r w:rsidR="0009516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01B27C9"/>
    <w:multiLevelType w:val="hybridMultilevel"/>
    <w:tmpl w:val="D43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621E"/>
    <w:multiLevelType w:val="hybridMultilevel"/>
    <w:tmpl w:val="EF3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053DB"/>
    <w:multiLevelType w:val="hybridMultilevel"/>
    <w:tmpl w:val="24145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F7B97"/>
    <w:multiLevelType w:val="multilevel"/>
    <w:tmpl w:val="55EEF438"/>
    <w:lvl w:ilvl="0">
      <w:start w:val="1"/>
      <w:numFmt w:val="decimal"/>
      <w:pStyle w:val="Heading1"/>
      <w:lvlText w:val="%1"/>
      <w:lvlJc w:val="right"/>
      <w:pPr>
        <w:tabs>
          <w:tab w:val="num" w:pos="284"/>
        </w:tabs>
        <w:ind w:left="0" w:hanging="170"/>
      </w:pPr>
      <w:rPr>
        <w:rFonts w:hint="default"/>
        <w:b/>
        <w:bCs/>
        <w:color w:val="004289"/>
        <w:sz w:val="28"/>
        <w:szCs w:val="32"/>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5" w15:restartNumberingAfterBreak="0">
    <w:nsid w:val="08FA0097"/>
    <w:multiLevelType w:val="multilevel"/>
    <w:tmpl w:val="8884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72064F"/>
    <w:multiLevelType w:val="hybridMultilevel"/>
    <w:tmpl w:val="6852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E7AED"/>
    <w:multiLevelType w:val="multilevel"/>
    <w:tmpl w:val="502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F21E1B"/>
    <w:multiLevelType w:val="hybridMultilevel"/>
    <w:tmpl w:val="68EEC93E"/>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1DE935F8"/>
    <w:multiLevelType w:val="multilevel"/>
    <w:tmpl w:val="5C06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8447C9"/>
    <w:multiLevelType w:val="multilevel"/>
    <w:tmpl w:val="3ACC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C6822"/>
    <w:multiLevelType w:val="multilevel"/>
    <w:tmpl w:val="408EEF40"/>
    <w:lvl w:ilvl="0">
      <w:start w:val="1"/>
      <w:numFmt w:val="lowerRoman"/>
      <w:pStyle w:val="ListNumber"/>
      <w:lvlText w:val="%1"/>
      <w:lvlJc w:val="left"/>
      <w:pPr>
        <w:tabs>
          <w:tab w:val="num" w:pos="227"/>
        </w:tabs>
        <w:ind w:left="227" w:hanging="227"/>
      </w:pPr>
      <w:rPr>
        <w:rFonts w:hint="default"/>
      </w:rPr>
    </w:lvl>
    <w:lvl w:ilvl="1">
      <w:start w:val="1"/>
      <w:numFmt w:val="lowerLetter"/>
      <w:pStyle w:val="ListNumber2"/>
      <w:lvlText w:val="%2"/>
      <w:lvlJc w:val="left"/>
      <w:pPr>
        <w:tabs>
          <w:tab w:val="num" w:pos="454"/>
        </w:tabs>
        <w:ind w:left="454" w:hanging="227"/>
      </w:pPr>
      <w:rPr>
        <w:rFonts w:hint="default"/>
      </w:rPr>
    </w:lvl>
    <w:lvl w:ilvl="2">
      <w:start w:val="1"/>
      <w:numFmt w:val="decimal"/>
      <w:pStyle w:val="ListNumber3"/>
      <w:lvlText w:val="%3"/>
      <w:lvlJc w:val="left"/>
      <w:pPr>
        <w:ind w:left="227"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2A0B2D96"/>
    <w:multiLevelType w:val="hybridMultilevel"/>
    <w:tmpl w:val="1344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C0312"/>
    <w:multiLevelType w:val="hybridMultilevel"/>
    <w:tmpl w:val="129A1140"/>
    <w:lvl w:ilvl="0" w:tplc="08090005">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4" w15:restartNumberingAfterBreak="0">
    <w:nsid w:val="32DA0C5B"/>
    <w:multiLevelType w:val="hybridMultilevel"/>
    <w:tmpl w:val="1E08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04341"/>
    <w:multiLevelType w:val="multilevel"/>
    <w:tmpl w:val="B92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A60556"/>
    <w:multiLevelType w:val="hybridMultilevel"/>
    <w:tmpl w:val="22CA1788"/>
    <w:lvl w:ilvl="0" w:tplc="06E85E18">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3BF97F55"/>
    <w:multiLevelType w:val="hybridMultilevel"/>
    <w:tmpl w:val="88CA4B06"/>
    <w:lvl w:ilvl="0" w:tplc="7D72DE6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D0D47"/>
    <w:multiLevelType w:val="multilevel"/>
    <w:tmpl w:val="285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ED478B"/>
    <w:multiLevelType w:val="multilevel"/>
    <w:tmpl w:val="A31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8745C"/>
    <w:multiLevelType w:val="hybridMultilevel"/>
    <w:tmpl w:val="6672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24290"/>
    <w:multiLevelType w:val="hybridMultilevel"/>
    <w:tmpl w:val="B58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F70C7"/>
    <w:multiLevelType w:val="hybridMultilevel"/>
    <w:tmpl w:val="B898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74C92"/>
    <w:multiLevelType w:val="hybridMultilevel"/>
    <w:tmpl w:val="A97470AE"/>
    <w:lvl w:ilvl="0" w:tplc="C8560C9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54382"/>
    <w:multiLevelType w:val="hybridMultilevel"/>
    <w:tmpl w:val="BDB2F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13DCF"/>
    <w:multiLevelType w:val="multilevel"/>
    <w:tmpl w:val="F5C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2F60FD"/>
    <w:multiLevelType w:val="hybridMultilevel"/>
    <w:tmpl w:val="3F5C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97516"/>
    <w:multiLevelType w:val="hybridMultilevel"/>
    <w:tmpl w:val="2000F5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1F461C"/>
    <w:multiLevelType w:val="hybridMultilevel"/>
    <w:tmpl w:val="4F3AE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6B1DB0"/>
    <w:multiLevelType w:val="hybridMultilevel"/>
    <w:tmpl w:val="26A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47096"/>
    <w:multiLevelType w:val="multilevel"/>
    <w:tmpl w:val="E870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35542C"/>
    <w:multiLevelType w:val="hybridMultilevel"/>
    <w:tmpl w:val="CE76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666086">
    <w:abstractNumId w:val="0"/>
  </w:num>
  <w:num w:numId="2" w16cid:durableId="86391946">
    <w:abstractNumId w:val="11"/>
  </w:num>
  <w:num w:numId="3" w16cid:durableId="1155220606">
    <w:abstractNumId w:val="4"/>
  </w:num>
  <w:num w:numId="4" w16cid:durableId="1875581602">
    <w:abstractNumId w:val="24"/>
  </w:num>
  <w:num w:numId="5" w16cid:durableId="86776326">
    <w:abstractNumId w:val="21"/>
  </w:num>
  <w:num w:numId="6" w16cid:durableId="1511531298">
    <w:abstractNumId w:val="14"/>
  </w:num>
  <w:num w:numId="7" w16cid:durableId="762412802">
    <w:abstractNumId w:val="28"/>
  </w:num>
  <w:num w:numId="8" w16cid:durableId="357656918">
    <w:abstractNumId w:val="8"/>
  </w:num>
  <w:num w:numId="9" w16cid:durableId="764500306">
    <w:abstractNumId w:val="31"/>
  </w:num>
  <w:num w:numId="10" w16cid:durableId="1161920376">
    <w:abstractNumId w:val="2"/>
  </w:num>
  <w:num w:numId="11" w16cid:durableId="1468474937">
    <w:abstractNumId w:val="17"/>
  </w:num>
  <w:num w:numId="12" w16cid:durableId="1084573488">
    <w:abstractNumId w:val="16"/>
  </w:num>
  <w:num w:numId="13" w16cid:durableId="1532887056">
    <w:abstractNumId w:val="30"/>
  </w:num>
  <w:num w:numId="14" w16cid:durableId="1074475199">
    <w:abstractNumId w:val="6"/>
  </w:num>
  <w:num w:numId="15" w16cid:durableId="1858497767">
    <w:abstractNumId w:val="15"/>
  </w:num>
  <w:num w:numId="16" w16cid:durableId="1632438361">
    <w:abstractNumId w:val="7"/>
  </w:num>
  <w:num w:numId="17" w16cid:durableId="1662126125">
    <w:abstractNumId w:val="10"/>
  </w:num>
  <w:num w:numId="18" w16cid:durableId="1740053388">
    <w:abstractNumId w:val="9"/>
  </w:num>
  <w:num w:numId="19" w16cid:durableId="1648902443">
    <w:abstractNumId w:val="5"/>
  </w:num>
  <w:num w:numId="20" w16cid:durableId="367803127">
    <w:abstractNumId w:val="27"/>
  </w:num>
  <w:num w:numId="21" w16cid:durableId="1677687834">
    <w:abstractNumId w:val="19"/>
  </w:num>
  <w:num w:numId="22" w16cid:durableId="1981612270">
    <w:abstractNumId w:val="32"/>
  </w:num>
  <w:num w:numId="23" w16cid:durableId="646781624">
    <w:abstractNumId w:val="23"/>
  </w:num>
  <w:num w:numId="24" w16cid:durableId="1846169483">
    <w:abstractNumId w:val="18"/>
  </w:num>
  <w:num w:numId="25" w16cid:durableId="26104003">
    <w:abstractNumId w:val="13"/>
  </w:num>
  <w:num w:numId="26" w16cid:durableId="2023047068">
    <w:abstractNumId w:val="29"/>
  </w:num>
  <w:num w:numId="27" w16cid:durableId="1020473175">
    <w:abstractNumId w:val="4"/>
  </w:num>
  <w:num w:numId="28" w16cid:durableId="1688361708">
    <w:abstractNumId w:val="26"/>
  </w:num>
  <w:num w:numId="29" w16cid:durableId="118761362">
    <w:abstractNumId w:val="3"/>
  </w:num>
  <w:num w:numId="30" w16cid:durableId="1182355084">
    <w:abstractNumId w:val="33"/>
  </w:num>
  <w:num w:numId="31" w16cid:durableId="382101906">
    <w:abstractNumId w:val="20"/>
  </w:num>
  <w:num w:numId="32" w16cid:durableId="1172263516">
    <w:abstractNumId w:val="1"/>
  </w:num>
  <w:num w:numId="33" w16cid:durableId="1607810929">
    <w:abstractNumId w:val="22"/>
  </w:num>
  <w:num w:numId="34" w16cid:durableId="747658263">
    <w:abstractNumId w:val="12"/>
  </w:num>
  <w:num w:numId="35" w16cid:durableId="1320039185">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F6"/>
    <w:rsid w:val="0000112C"/>
    <w:rsid w:val="00001598"/>
    <w:rsid w:val="0000684B"/>
    <w:rsid w:val="00012D75"/>
    <w:rsid w:val="000179C6"/>
    <w:rsid w:val="00026F94"/>
    <w:rsid w:val="0003036C"/>
    <w:rsid w:val="00030CB8"/>
    <w:rsid w:val="000332CE"/>
    <w:rsid w:val="0003578C"/>
    <w:rsid w:val="0004575B"/>
    <w:rsid w:val="00051140"/>
    <w:rsid w:val="00051CEA"/>
    <w:rsid w:val="000521C3"/>
    <w:rsid w:val="00056B62"/>
    <w:rsid w:val="000600C3"/>
    <w:rsid w:val="00060145"/>
    <w:rsid w:val="000755CF"/>
    <w:rsid w:val="00076E04"/>
    <w:rsid w:val="0007755F"/>
    <w:rsid w:val="00080238"/>
    <w:rsid w:val="00085BE0"/>
    <w:rsid w:val="00086AD5"/>
    <w:rsid w:val="00087EB6"/>
    <w:rsid w:val="0009262C"/>
    <w:rsid w:val="00093A12"/>
    <w:rsid w:val="00095166"/>
    <w:rsid w:val="000A41E4"/>
    <w:rsid w:val="000A5278"/>
    <w:rsid w:val="000B1B75"/>
    <w:rsid w:val="000C277B"/>
    <w:rsid w:val="000D01E0"/>
    <w:rsid w:val="000E19CC"/>
    <w:rsid w:val="000E2BCD"/>
    <w:rsid w:val="000E427A"/>
    <w:rsid w:val="000F4F68"/>
    <w:rsid w:val="00100309"/>
    <w:rsid w:val="00102935"/>
    <w:rsid w:val="00104B7C"/>
    <w:rsid w:val="00107D3D"/>
    <w:rsid w:val="00133499"/>
    <w:rsid w:val="001343DF"/>
    <w:rsid w:val="00144790"/>
    <w:rsid w:val="001503BA"/>
    <w:rsid w:val="00150CCC"/>
    <w:rsid w:val="00157586"/>
    <w:rsid w:val="00165496"/>
    <w:rsid w:val="0017477D"/>
    <w:rsid w:val="0019291C"/>
    <w:rsid w:val="00195CD5"/>
    <w:rsid w:val="001972F9"/>
    <w:rsid w:val="001A4244"/>
    <w:rsid w:val="001A60C7"/>
    <w:rsid w:val="001C2C1C"/>
    <w:rsid w:val="001D222F"/>
    <w:rsid w:val="001D31CE"/>
    <w:rsid w:val="001D4AA4"/>
    <w:rsid w:val="001D4BE1"/>
    <w:rsid w:val="001F68BB"/>
    <w:rsid w:val="002113CF"/>
    <w:rsid w:val="0022369D"/>
    <w:rsid w:val="00224B9C"/>
    <w:rsid w:val="00225695"/>
    <w:rsid w:val="002266B3"/>
    <w:rsid w:val="00243CBE"/>
    <w:rsid w:val="00245493"/>
    <w:rsid w:val="00260FE2"/>
    <w:rsid w:val="00271745"/>
    <w:rsid w:val="00280427"/>
    <w:rsid w:val="002829B5"/>
    <w:rsid w:val="0028317F"/>
    <w:rsid w:val="00285262"/>
    <w:rsid w:val="00285277"/>
    <w:rsid w:val="002854C4"/>
    <w:rsid w:val="002B564B"/>
    <w:rsid w:val="002B593B"/>
    <w:rsid w:val="002B64BD"/>
    <w:rsid w:val="002C0D83"/>
    <w:rsid w:val="002C18B2"/>
    <w:rsid w:val="002C47D7"/>
    <w:rsid w:val="002D3187"/>
    <w:rsid w:val="002D4D2C"/>
    <w:rsid w:val="002D6734"/>
    <w:rsid w:val="002D7186"/>
    <w:rsid w:val="002E6909"/>
    <w:rsid w:val="0030036A"/>
    <w:rsid w:val="00315619"/>
    <w:rsid w:val="00317399"/>
    <w:rsid w:val="00317988"/>
    <w:rsid w:val="00345163"/>
    <w:rsid w:val="003453A7"/>
    <w:rsid w:val="00354016"/>
    <w:rsid w:val="00360F5D"/>
    <w:rsid w:val="003624E5"/>
    <w:rsid w:val="00364051"/>
    <w:rsid w:val="00372681"/>
    <w:rsid w:val="00374685"/>
    <w:rsid w:val="00377872"/>
    <w:rsid w:val="00380BA6"/>
    <w:rsid w:val="0038183D"/>
    <w:rsid w:val="0038217D"/>
    <w:rsid w:val="00391DA0"/>
    <w:rsid w:val="003B1C54"/>
    <w:rsid w:val="003C1353"/>
    <w:rsid w:val="003C1D2F"/>
    <w:rsid w:val="003C4B10"/>
    <w:rsid w:val="003C7570"/>
    <w:rsid w:val="003C7C5A"/>
    <w:rsid w:val="003C7FC5"/>
    <w:rsid w:val="003E5A66"/>
    <w:rsid w:val="003E5EB8"/>
    <w:rsid w:val="003F766B"/>
    <w:rsid w:val="00410BA6"/>
    <w:rsid w:val="00423FF7"/>
    <w:rsid w:val="00424DD6"/>
    <w:rsid w:val="00426D29"/>
    <w:rsid w:val="004363F9"/>
    <w:rsid w:val="00441F7E"/>
    <w:rsid w:val="00442F2A"/>
    <w:rsid w:val="00444979"/>
    <w:rsid w:val="00451B78"/>
    <w:rsid w:val="00457660"/>
    <w:rsid w:val="004705B8"/>
    <w:rsid w:val="00470BD0"/>
    <w:rsid w:val="0047160B"/>
    <w:rsid w:val="00476D62"/>
    <w:rsid w:val="0049642B"/>
    <w:rsid w:val="004A2E34"/>
    <w:rsid w:val="004A6BEF"/>
    <w:rsid w:val="004B1AD4"/>
    <w:rsid w:val="004B218F"/>
    <w:rsid w:val="004C5FA4"/>
    <w:rsid w:val="004D0EF1"/>
    <w:rsid w:val="004E0B76"/>
    <w:rsid w:val="004E2391"/>
    <w:rsid w:val="004F0E1D"/>
    <w:rsid w:val="004F566B"/>
    <w:rsid w:val="0050569D"/>
    <w:rsid w:val="0051690E"/>
    <w:rsid w:val="005174D3"/>
    <w:rsid w:val="00517703"/>
    <w:rsid w:val="00517DC9"/>
    <w:rsid w:val="00520E87"/>
    <w:rsid w:val="00522FC8"/>
    <w:rsid w:val="005277D4"/>
    <w:rsid w:val="00530676"/>
    <w:rsid w:val="005417DD"/>
    <w:rsid w:val="0054594C"/>
    <w:rsid w:val="00556FAF"/>
    <w:rsid w:val="00564513"/>
    <w:rsid w:val="00565A88"/>
    <w:rsid w:val="005667ED"/>
    <w:rsid w:val="005678B2"/>
    <w:rsid w:val="00571E32"/>
    <w:rsid w:val="0057279D"/>
    <w:rsid w:val="00580345"/>
    <w:rsid w:val="00580F61"/>
    <w:rsid w:val="0058405E"/>
    <w:rsid w:val="0058481D"/>
    <w:rsid w:val="005852F0"/>
    <w:rsid w:val="00596EA0"/>
    <w:rsid w:val="00597292"/>
    <w:rsid w:val="005A2A29"/>
    <w:rsid w:val="005A6CD8"/>
    <w:rsid w:val="005A7829"/>
    <w:rsid w:val="005B370E"/>
    <w:rsid w:val="005C1B77"/>
    <w:rsid w:val="005C29BD"/>
    <w:rsid w:val="005C30E9"/>
    <w:rsid w:val="005D3E46"/>
    <w:rsid w:val="005D69DE"/>
    <w:rsid w:val="005E35E8"/>
    <w:rsid w:val="005E774E"/>
    <w:rsid w:val="005F74A8"/>
    <w:rsid w:val="00604376"/>
    <w:rsid w:val="00612E32"/>
    <w:rsid w:val="00617E1B"/>
    <w:rsid w:val="0062389D"/>
    <w:rsid w:val="0062767B"/>
    <w:rsid w:val="00631226"/>
    <w:rsid w:val="0063222A"/>
    <w:rsid w:val="00642E48"/>
    <w:rsid w:val="00643715"/>
    <w:rsid w:val="00645C13"/>
    <w:rsid w:val="00645E9E"/>
    <w:rsid w:val="0065162D"/>
    <w:rsid w:val="00654F1D"/>
    <w:rsid w:val="00657B9D"/>
    <w:rsid w:val="0066314C"/>
    <w:rsid w:val="00671911"/>
    <w:rsid w:val="006728E6"/>
    <w:rsid w:val="006738DA"/>
    <w:rsid w:val="00673F0C"/>
    <w:rsid w:val="0067598E"/>
    <w:rsid w:val="00680B18"/>
    <w:rsid w:val="00681AB2"/>
    <w:rsid w:val="00681D02"/>
    <w:rsid w:val="006944DB"/>
    <w:rsid w:val="00697211"/>
    <w:rsid w:val="006A155D"/>
    <w:rsid w:val="006A26AE"/>
    <w:rsid w:val="006D23C9"/>
    <w:rsid w:val="006D5306"/>
    <w:rsid w:val="006E2122"/>
    <w:rsid w:val="006E298B"/>
    <w:rsid w:val="006E3681"/>
    <w:rsid w:val="006E7F93"/>
    <w:rsid w:val="006F1019"/>
    <w:rsid w:val="006F29AC"/>
    <w:rsid w:val="006F575D"/>
    <w:rsid w:val="006F68E5"/>
    <w:rsid w:val="00700CC0"/>
    <w:rsid w:val="00706AD1"/>
    <w:rsid w:val="00720AB8"/>
    <w:rsid w:val="00721900"/>
    <w:rsid w:val="007267F5"/>
    <w:rsid w:val="0073069F"/>
    <w:rsid w:val="00732C82"/>
    <w:rsid w:val="00735305"/>
    <w:rsid w:val="0074748E"/>
    <w:rsid w:val="00747EC8"/>
    <w:rsid w:val="007549C6"/>
    <w:rsid w:val="00764B06"/>
    <w:rsid w:val="00765396"/>
    <w:rsid w:val="0078373D"/>
    <w:rsid w:val="00784077"/>
    <w:rsid w:val="00785C19"/>
    <w:rsid w:val="007A0C98"/>
    <w:rsid w:val="007A5BFA"/>
    <w:rsid w:val="007B6AF6"/>
    <w:rsid w:val="007C24A7"/>
    <w:rsid w:val="007D07AA"/>
    <w:rsid w:val="007D406F"/>
    <w:rsid w:val="007D6C17"/>
    <w:rsid w:val="007E42C1"/>
    <w:rsid w:val="007E772D"/>
    <w:rsid w:val="007F063C"/>
    <w:rsid w:val="00802B9D"/>
    <w:rsid w:val="00803D29"/>
    <w:rsid w:val="008078D4"/>
    <w:rsid w:val="00816337"/>
    <w:rsid w:val="00817E44"/>
    <w:rsid w:val="00824719"/>
    <w:rsid w:val="00826A83"/>
    <w:rsid w:val="00844689"/>
    <w:rsid w:val="00851959"/>
    <w:rsid w:val="00864828"/>
    <w:rsid w:val="008662F0"/>
    <w:rsid w:val="00866847"/>
    <w:rsid w:val="008722F0"/>
    <w:rsid w:val="00873A03"/>
    <w:rsid w:val="00882427"/>
    <w:rsid w:val="0089159C"/>
    <w:rsid w:val="008B6A81"/>
    <w:rsid w:val="008C135F"/>
    <w:rsid w:val="008C13ED"/>
    <w:rsid w:val="008C4CAC"/>
    <w:rsid w:val="008D187D"/>
    <w:rsid w:val="008E0608"/>
    <w:rsid w:val="008E1FC7"/>
    <w:rsid w:val="008E27A3"/>
    <w:rsid w:val="008E6617"/>
    <w:rsid w:val="008E6DFC"/>
    <w:rsid w:val="008F3F78"/>
    <w:rsid w:val="008F49DC"/>
    <w:rsid w:val="00901E46"/>
    <w:rsid w:val="00910179"/>
    <w:rsid w:val="00911CBC"/>
    <w:rsid w:val="009126F0"/>
    <w:rsid w:val="009162E6"/>
    <w:rsid w:val="00925A27"/>
    <w:rsid w:val="00927881"/>
    <w:rsid w:val="0093394E"/>
    <w:rsid w:val="009418C1"/>
    <w:rsid w:val="0094416A"/>
    <w:rsid w:val="009443B6"/>
    <w:rsid w:val="00953BDB"/>
    <w:rsid w:val="0096202F"/>
    <w:rsid w:val="00967598"/>
    <w:rsid w:val="00970AE2"/>
    <w:rsid w:val="00973F39"/>
    <w:rsid w:val="0097698C"/>
    <w:rsid w:val="009927F9"/>
    <w:rsid w:val="009A5B44"/>
    <w:rsid w:val="009A672D"/>
    <w:rsid w:val="009C741A"/>
    <w:rsid w:val="009D0997"/>
    <w:rsid w:val="009D2FB0"/>
    <w:rsid w:val="009E0F9B"/>
    <w:rsid w:val="009F0B16"/>
    <w:rsid w:val="009F40DF"/>
    <w:rsid w:val="009F4138"/>
    <w:rsid w:val="009F5CD6"/>
    <w:rsid w:val="00A04F51"/>
    <w:rsid w:val="00A10CE9"/>
    <w:rsid w:val="00A1153A"/>
    <w:rsid w:val="00A116D4"/>
    <w:rsid w:val="00A11A73"/>
    <w:rsid w:val="00A12743"/>
    <w:rsid w:val="00A1418E"/>
    <w:rsid w:val="00A14C10"/>
    <w:rsid w:val="00A15E04"/>
    <w:rsid w:val="00A21576"/>
    <w:rsid w:val="00A40B06"/>
    <w:rsid w:val="00A4253E"/>
    <w:rsid w:val="00A445FC"/>
    <w:rsid w:val="00A6235B"/>
    <w:rsid w:val="00A62F8C"/>
    <w:rsid w:val="00A806CA"/>
    <w:rsid w:val="00A85D6D"/>
    <w:rsid w:val="00A90FFE"/>
    <w:rsid w:val="00AA24AD"/>
    <w:rsid w:val="00AA52B3"/>
    <w:rsid w:val="00AA769C"/>
    <w:rsid w:val="00AB203E"/>
    <w:rsid w:val="00AB77B5"/>
    <w:rsid w:val="00AC5915"/>
    <w:rsid w:val="00AD1776"/>
    <w:rsid w:val="00AD53BE"/>
    <w:rsid w:val="00AE3DE5"/>
    <w:rsid w:val="00B004CF"/>
    <w:rsid w:val="00B072A0"/>
    <w:rsid w:val="00B16F38"/>
    <w:rsid w:val="00B17DA2"/>
    <w:rsid w:val="00B208CF"/>
    <w:rsid w:val="00B240EB"/>
    <w:rsid w:val="00B2699B"/>
    <w:rsid w:val="00B26FFB"/>
    <w:rsid w:val="00B31001"/>
    <w:rsid w:val="00B32958"/>
    <w:rsid w:val="00B36218"/>
    <w:rsid w:val="00B40274"/>
    <w:rsid w:val="00B44303"/>
    <w:rsid w:val="00B45426"/>
    <w:rsid w:val="00B673E3"/>
    <w:rsid w:val="00B71CF9"/>
    <w:rsid w:val="00B877EE"/>
    <w:rsid w:val="00B91FE3"/>
    <w:rsid w:val="00BA32E3"/>
    <w:rsid w:val="00BA71D8"/>
    <w:rsid w:val="00BB1B9A"/>
    <w:rsid w:val="00BB48E6"/>
    <w:rsid w:val="00BB490A"/>
    <w:rsid w:val="00BB6A20"/>
    <w:rsid w:val="00BC3324"/>
    <w:rsid w:val="00BC5747"/>
    <w:rsid w:val="00BC7D8D"/>
    <w:rsid w:val="00BD39BC"/>
    <w:rsid w:val="00BE191D"/>
    <w:rsid w:val="00BF0B08"/>
    <w:rsid w:val="00BF7E3E"/>
    <w:rsid w:val="00C04C69"/>
    <w:rsid w:val="00C15EB9"/>
    <w:rsid w:val="00C26E65"/>
    <w:rsid w:val="00C27788"/>
    <w:rsid w:val="00C36768"/>
    <w:rsid w:val="00C41DEC"/>
    <w:rsid w:val="00C5398B"/>
    <w:rsid w:val="00C55698"/>
    <w:rsid w:val="00C55FBB"/>
    <w:rsid w:val="00C568BE"/>
    <w:rsid w:val="00C6043A"/>
    <w:rsid w:val="00C639B3"/>
    <w:rsid w:val="00C66FDC"/>
    <w:rsid w:val="00C70E87"/>
    <w:rsid w:val="00C74E00"/>
    <w:rsid w:val="00C80D2E"/>
    <w:rsid w:val="00C91D7E"/>
    <w:rsid w:val="00C924D5"/>
    <w:rsid w:val="00CA4BF5"/>
    <w:rsid w:val="00CA5E6E"/>
    <w:rsid w:val="00CB1165"/>
    <w:rsid w:val="00CB6D2A"/>
    <w:rsid w:val="00CC4165"/>
    <w:rsid w:val="00CD12B9"/>
    <w:rsid w:val="00CE0A98"/>
    <w:rsid w:val="00CF2B07"/>
    <w:rsid w:val="00CF783F"/>
    <w:rsid w:val="00D024BF"/>
    <w:rsid w:val="00D0397C"/>
    <w:rsid w:val="00D04DEF"/>
    <w:rsid w:val="00D0667E"/>
    <w:rsid w:val="00D0677E"/>
    <w:rsid w:val="00D07B81"/>
    <w:rsid w:val="00D11C19"/>
    <w:rsid w:val="00D206D8"/>
    <w:rsid w:val="00D21843"/>
    <w:rsid w:val="00D232D6"/>
    <w:rsid w:val="00D24D2F"/>
    <w:rsid w:val="00D33814"/>
    <w:rsid w:val="00D44486"/>
    <w:rsid w:val="00D44D15"/>
    <w:rsid w:val="00D5301A"/>
    <w:rsid w:val="00D5603C"/>
    <w:rsid w:val="00D638B3"/>
    <w:rsid w:val="00D669F6"/>
    <w:rsid w:val="00D84C27"/>
    <w:rsid w:val="00D93A99"/>
    <w:rsid w:val="00DA3D59"/>
    <w:rsid w:val="00DB08B5"/>
    <w:rsid w:val="00DB74C9"/>
    <w:rsid w:val="00DC6239"/>
    <w:rsid w:val="00DD1C8F"/>
    <w:rsid w:val="00DD2A31"/>
    <w:rsid w:val="00DD5805"/>
    <w:rsid w:val="00DD6866"/>
    <w:rsid w:val="00DD7EF7"/>
    <w:rsid w:val="00DF2F95"/>
    <w:rsid w:val="00DF4449"/>
    <w:rsid w:val="00DF78EA"/>
    <w:rsid w:val="00E0254B"/>
    <w:rsid w:val="00E0597B"/>
    <w:rsid w:val="00E06609"/>
    <w:rsid w:val="00E07B6D"/>
    <w:rsid w:val="00E1579E"/>
    <w:rsid w:val="00E15B4A"/>
    <w:rsid w:val="00E2633B"/>
    <w:rsid w:val="00E26D3D"/>
    <w:rsid w:val="00E35E88"/>
    <w:rsid w:val="00E36105"/>
    <w:rsid w:val="00E36297"/>
    <w:rsid w:val="00E40AB4"/>
    <w:rsid w:val="00E4698B"/>
    <w:rsid w:val="00E47294"/>
    <w:rsid w:val="00E513B9"/>
    <w:rsid w:val="00E533AC"/>
    <w:rsid w:val="00E53651"/>
    <w:rsid w:val="00E70723"/>
    <w:rsid w:val="00E73CA7"/>
    <w:rsid w:val="00E7761C"/>
    <w:rsid w:val="00E82B84"/>
    <w:rsid w:val="00E91E1D"/>
    <w:rsid w:val="00E95B30"/>
    <w:rsid w:val="00E973CC"/>
    <w:rsid w:val="00E976D0"/>
    <w:rsid w:val="00E97D57"/>
    <w:rsid w:val="00EB31CF"/>
    <w:rsid w:val="00EC1E68"/>
    <w:rsid w:val="00EC381F"/>
    <w:rsid w:val="00EE2993"/>
    <w:rsid w:val="00EE4121"/>
    <w:rsid w:val="00EE5F3C"/>
    <w:rsid w:val="00F05722"/>
    <w:rsid w:val="00F0639D"/>
    <w:rsid w:val="00F0718B"/>
    <w:rsid w:val="00F0793B"/>
    <w:rsid w:val="00F116FB"/>
    <w:rsid w:val="00F23206"/>
    <w:rsid w:val="00F238E7"/>
    <w:rsid w:val="00F312C0"/>
    <w:rsid w:val="00F37C92"/>
    <w:rsid w:val="00F46270"/>
    <w:rsid w:val="00F50343"/>
    <w:rsid w:val="00F535E4"/>
    <w:rsid w:val="00F5694F"/>
    <w:rsid w:val="00F57C21"/>
    <w:rsid w:val="00F57E0B"/>
    <w:rsid w:val="00F75A8E"/>
    <w:rsid w:val="00F90ED5"/>
    <w:rsid w:val="00F93A4F"/>
    <w:rsid w:val="00F95DC3"/>
    <w:rsid w:val="00F964CE"/>
    <w:rsid w:val="00FA27E2"/>
    <w:rsid w:val="00FA4576"/>
    <w:rsid w:val="00FA4E7D"/>
    <w:rsid w:val="00FB59C5"/>
    <w:rsid w:val="00FB59D3"/>
    <w:rsid w:val="00FB6F15"/>
    <w:rsid w:val="00FC1AFA"/>
    <w:rsid w:val="00FD2AC6"/>
    <w:rsid w:val="00FD39AC"/>
    <w:rsid w:val="00FD7674"/>
    <w:rsid w:val="00FE01A5"/>
    <w:rsid w:val="00FE35D0"/>
    <w:rsid w:val="00FE36A3"/>
    <w:rsid w:val="00FE7EB4"/>
    <w:rsid w:val="00FF3184"/>
    <w:rsid w:val="00FF4451"/>
    <w:rsid w:val="00FF6AA8"/>
    <w:rsid w:val="0E235821"/>
    <w:rsid w:val="24FC9628"/>
    <w:rsid w:val="25835805"/>
    <w:rsid w:val="2762F065"/>
    <w:rsid w:val="6AD0AAA1"/>
    <w:rsid w:val="7C2C4047"/>
    <w:rsid w:val="7E265C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95446"/>
  <w15:docId w15:val="{0366A869-66AB-4699-A016-F0CEB30C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 w:val="20"/>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E53651"/>
    <w:pPr>
      <w:keepNext/>
      <w:keepLines/>
      <w:numPr>
        <w:ilvl w:val="3"/>
        <w:numId w:val="3"/>
      </w:numPr>
      <w:spacing w:before="180" w:line="240" w:lineRule="atLeas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53651"/>
    <w:pPr>
      <w:keepNext/>
      <w:keepLines/>
      <w:numPr>
        <w:ilvl w:val="4"/>
        <w:numId w:val="3"/>
      </w:numPr>
      <w:spacing w:before="160" w:line="240" w:lineRule="atLeast"/>
      <w:outlineLvl w:val="4"/>
    </w:pPr>
    <w:rPr>
      <w:rFonts w:eastAsiaTheme="majorEastAsia" w:cstheme="majorBidi"/>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Theme="majorHAnsi" w:eastAsiaTheme="majorEastAsia" w:hAnsiTheme="majorHAnsi" w:cstheme="majorBidi"/>
      <w:i/>
      <w:iCs/>
      <w:color w:val="2D495E" w:themeColor="accent1" w:themeShade="7F"/>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themeColor="text2"/>
      <w:sz w:val="24"/>
    </w:rPr>
  </w:style>
  <w:style w:type="character" w:customStyle="1" w:styleId="HeaderChar">
    <w:name w:val="Header Char"/>
    <w:basedOn w:val="DefaultParagraphFont"/>
    <w:link w:val="Header"/>
    <w:uiPriority w:val="99"/>
    <w:rsid w:val="00C5398B"/>
    <w:rPr>
      <w:rFonts w:ascii="Tahoma" w:hAnsi="Tahoma"/>
      <w:color w:val="08354F" w:themeColor="text2"/>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E2993"/>
    <w:rPr>
      <w:rFonts w:ascii="Tahoma" w:hAnsi="Tahoma" w:cs="Tahoma"/>
      <w:sz w:val="16"/>
      <w:szCs w:val="16"/>
    </w:rPr>
  </w:style>
  <w:style w:type="table" w:styleId="TableGrid">
    <w:name w:val="Table Grid"/>
    <w:basedOn w:val="TableNormal"/>
    <w:uiPriority w:val="39"/>
    <w:rsid w:val="00E53651"/>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basedOn w:val="DefaultParagraphFont"/>
    <w:link w:val="Heading1"/>
    <w:uiPriority w:val="9"/>
    <w:rsid w:val="00E97D57"/>
    <w:rPr>
      <w:rFonts w:ascii="Arial" w:eastAsiaTheme="majorEastAsia" w:hAnsi="Arial" w:cstheme="majorBidi"/>
      <w:b/>
      <w:bCs/>
      <w:color w:val="000000" w:themeColor="text1"/>
      <w:sz w:val="28"/>
      <w:szCs w:val="28"/>
    </w:rPr>
  </w:style>
  <w:style w:type="paragraph" w:customStyle="1" w:styleId="Tabletitles">
    <w:name w:val="Table titles"/>
    <w:basedOn w:val="Normal"/>
    <w:qFormat/>
    <w:rsid w:val="00785C19"/>
    <w:rPr>
      <w:b/>
      <w:color w:val="FFFFFF" w:themeColor="background1"/>
      <w:sz w:val="24"/>
    </w:rPr>
  </w:style>
  <w:style w:type="paragraph" w:customStyle="1" w:styleId="Normalblue">
    <w:name w:val="Normal blue"/>
    <w:basedOn w:val="Normal"/>
    <w:semiHidden/>
    <w:qFormat/>
    <w:rsid w:val="00026F94"/>
    <w:pPr>
      <w:spacing w:after="120" w:line="240" w:lineRule="auto"/>
    </w:pPr>
    <w:rPr>
      <w:color w:val="08354F" w:themeColor="text2"/>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themeColor="text1"/>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basedOn w:val="DefaultParagraphFont"/>
    <w:uiPriority w:val="99"/>
    <w:rsid w:val="00DF4449"/>
    <w:rPr>
      <w:color w:val="10123A" w:themeColor="hyperlink"/>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ind w:left="227" w:hanging="227"/>
      <w:contextualSpacing/>
    </w:pPr>
  </w:style>
  <w:style w:type="character" w:customStyle="1" w:styleId="Heading2Char">
    <w:name w:val="Heading 2 Char"/>
    <w:basedOn w:val="DefaultParagraphFont"/>
    <w:link w:val="Heading2"/>
    <w:uiPriority w:val="9"/>
    <w:rsid w:val="00E53651"/>
    <w:rPr>
      <w:rFonts w:ascii="Arial" w:eastAsiaTheme="majorEastAsia" w:hAnsi="Arial" w:cstheme="majorBidi"/>
      <w:bCs/>
      <w:color w:val="000000" w:themeColor="text1"/>
      <w:sz w:val="28"/>
      <w:szCs w:val="26"/>
    </w:rPr>
  </w:style>
  <w:style w:type="paragraph" w:styleId="ListNumber">
    <w:name w:val="List Number"/>
    <w:basedOn w:val="Normal"/>
    <w:uiPriority w:val="99"/>
    <w:rsid w:val="00426D29"/>
    <w:pPr>
      <w:numPr>
        <w:numId w:val="2"/>
      </w:numPr>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contextualSpacing/>
    </w:pPr>
  </w:style>
  <w:style w:type="paragraph" w:styleId="BodyText">
    <w:name w:val="Body Text"/>
    <w:link w:val="BodyTextChar"/>
    <w:semiHidden/>
    <w:qFormat/>
    <w:rsid w:val="00E53651"/>
    <w:pPr>
      <w:spacing w:after="120" w:line="240" w:lineRule="auto"/>
    </w:pPr>
    <w:rPr>
      <w:rFonts w:ascii="Helvetica" w:eastAsia="Times New Roman" w:hAnsi="Helvetica" w:cs="Tahoma"/>
      <w:color w:val="0D0D0D" w:themeColor="text1" w:themeTint="F2"/>
      <w:sz w:val="20"/>
      <w:szCs w:val="16"/>
    </w:rPr>
  </w:style>
  <w:style w:type="character" w:customStyle="1" w:styleId="BodyTextChar">
    <w:name w:val="Body Text Char"/>
    <w:basedOn w:val="DefaultParagraphFont"/>
    <w:link w:val="BodyText"/>
    <w:semiHidden/>
    <w:rsid w:val="00E53651"/>
    <w:rPr>
      <w:rFonts w:ascii="Helvetica" w:eastAsia="Times New Roman" w:hAnsi="Helvetica" w:cs="Tahoma"/>
      <w:color w:val="0D0D0D" w:themeColor="text1" w:themeTint="F2"/>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themeColor="text1"/>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basedOn w:val="DefaultParagraphFont"/>
    <w:link w:val="Heading3"/>
    <w:uiPriority w:val="9"/>
    <w:rsid w:val="00925A27"/>
    <w:rPr>
      <w:rFonts w:ascii="Arial" w:eastAsiaTheme="majorEastAsia" w:hAnsi="Arial" w:cstheme="majorBidi"/>
      <w:bCs/>
      <w:i/>
      <w:sz w:val="24"/>
    </w:rPr>
  </w:style>
  <w:style w:type="paragraph" w:customStyle="1" w:styleId="Documentversionnumber">
    <w:name w:val="Document version number"/>
    <w:basedOn w:val="Normalblue"/>
    <w:qFormat/>
    <w:rsid w:val="00E53651"/>
    <w:rPr>
      <w:b/>
      <w:color w:val="000000" w:themeColor="text1"/>
      <w:sz w:val="24"/>
    </w:rPr>
  </w:style>
  <w:style w:type="paragraph" w:styleId="TOC2">
    <w:name w:val="toc 2"/>
    <w:basedOn w:val="Normal"/>
    <w:next w:val="Normal"/>
    <w:autoRedefine/>
    <w:uiPriority w:val="39"/>
    <w:rsid w:val="005277D4"/>
    <w:pPr>
      <w:tabs>
        <w:tab w:val="right" w:pos="8789"/>
      </w:tabs>
      <w:ind w:right="-1418"/>
    </w:pPr>
    <w:rPr>
      <w:color w:val="08354F" w:themeColor="text2"/>
      <w:sz w:val="24"/>
    </w:rPr>
  </w:style>
  <w:style w:type="paragraph" w:styleId="TOC1">
    <w:name w:val="toc 1"/>
    <w:basedOn w:val="Normal"/>
    <w:next w:val="Normal"/>
    <w:autoRedefine/>
    <w:uiPriority w:val="39"/>
    <w:rsid w:val="005277D4"/>
    <w:pPr>
      <w:pBdr>
        <w:top w:val="single" w:sz="4" w:space="3" w:color="6493B5" w:themeColor="accent1"/>
        <w:between w:val="single" w:sz="4" w:space="3" w:color="6493B5" w:themeColor="accent1"/>
      </w:pBdr>
      <w:tabs>
        <w:tab w:val="right" w:pos="8789"/>
      </w:tabs>
      <w:spacing w:after="100"/>
    </w:pPr>
    <w:rPr>
      <w:b/>
      <w:color w:val="000000" w:themeColor="text1"/>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Theme="majorEastAsia" w:cstheme="majorBidi"/>
      <w:b/>
      <w:bCs/>
      <w:color w:val="000000" w:themeColor="text1"/>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themeColor="text1"/>
      <w:szCs w:val="18"/>
    </w:rPr>
  </w:style>
  <w:style w:type="paragraph" w:customStyle="1" w:styleId="Version">
    <w:name w:val="Version"/>
    <w:basedOn w:val="Tabletitles"/>
    <w:qFormat/>
    <w:rsid w:val="005A7829"/>
  </w:style>
  <w:style w:type="character" w:customStyle="1" w:styleId="Heading4Char">
    <w:name w:val="Heading 4 Char"/>
    <w:basedOn w:val="DefaultParagraphFont"/>
    <w:link w:val="Heading4"/>
    <w:uiPriority w:val="9"/>
    <w:rsid w:val="00E5365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E5365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CA5E6E"/>
    <w:rPr>
      <w:rFonts w:asciiTheme="majorHAnsi" w:eastAsiaTheme="majorEastAsia" w:hAnsiTheme="majorHAnsi" w:cstheme="majorBidi"/>
      <w:i/>
      <w:iCs/>
      <w:color w:val="2D495E" w:themeColor="accent1" w:themeShade="7F"/>
      <w:sz w:val="20"/>
    </w:rPr>
  </w:style>
  <w:style w:type="character" w:customStyle="1" w:styleId="Heading7Char">
    <w:name w:val="Heading 7 Char"/>
    <w:basedOn w:val="DefaultParagraphFont"/>
    <w:link w:val="Heading7"/>
    <w:uiPriority w:val="9"/>
    <w:semiHidden/>
    <w:rsid w:val="00CD12B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D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2B9"/>
    <w:rPr>
      <w:rFonts w:asciiTheme="majorHAnsi" w:eastAsiaTheme="majorEastAsia" w:hAnsiTheme="majorHAnsi" w:cstheme="majorBidi"/>
      <w:i/>
      <w:iCs/>
      <w:color w:val="404040" w:themeColor="text1" w:themeTint="BF"/>
      <w:sz w:val="20"/>
      <w:szCs w:val="20"/>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themeColor="background1"/>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pPr>
      <w:spacing w:after="0" w:line="240" w:lineRule="auto"/>
    </w:pPr>
    <w:rPr>
      <w:rFonts w:ascii="Helvetica" w:hAnsi="Helvetica"/>
      <w:color w:val="08354F" w:themeColor="text2"/>
      <w:sz w:val="18"/>
    </w:rPr>
    <w:tblPr>
      <w:tblInd w:w="108" w:type="dxa"/>
      <w:tblBorders>
        <w:bottom w:val="single" w:sz="4" w:space="0" w:color="0B4D74" w:themeColor="text2" w:themeTint="E6"/>
        <w:insideH w:val="single" w:sz="4" w:space="0" w:color="0B4D74" w:themeColor="text2" w:themeTint="E6"/>
      </w:tblBorders>
      <w:tblCellMar>
        <w:top w:w="113" w:type="dxa"/>
        <w:left w:w="170" w:type="dxa"/>
        <w:bottom w:w="113" w:type="dxa"/>
        <w:right w:w="0" w:type="dxa"/>
      </w:tblCellMar>
    </w:tblPr>
    <w:tcPr>
      <w:shd w:val="clear" w:color="auto" w:fill="auto"/>
    </w:tcPr>
    <w:tblStylePr w:type="firstRow">
      <w:rPr>
        <w:rFonts w:ascii="Calibri" w:hAnsi="Calibri"/>
        <w:b/>
        <w:color w:val="FFFFFF" w:themeColor="background1"/>
        <w:sz w:val="18"/>
      </w:rPr>
      <w:tblPr/>
      <w:tcPr>
        <w:shd w:val="clear" w:color="auto" w:fill="0B4D74" w:themeFill="text2" w:themeFillTint="E6"/>
      </w:tcPr>
    </w:tblStylePr>
  </w:style>
  <w:style w:type="paragraph" w:customStyle="1" w:styleId="Coverfooter">
    <w:name w:val="Cover footer"/>
    <w:basedOn w:val="Footer"/>
    <w:semiHidden/>
    <w:qFormat/>
    <w:rsid w:val="005F74A8"/>
    <w:rPr>
      <w:rFonts w:ascii="Calibri" w:hAnsi="Calibri"/>
      <w:i/>
      <w:color w:val="FFFFFF" w:themeColor="background1"/>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pPr>
      <w:spacing w:after="0" w:line="240" w:lineRule="auto"/>
    </w:pPr>
    <w:rPr>
      <w:color w:val="4C2600" w:themeColor="accent3" w:themeShade="BF"/>
    </w:rPr>
    <w:tblPr>
      <w:tblStyleRowBandSize w:val="1"/>
      <w:tblStyleColBandSize w:val="1"/>
      <w:tblBorders>
        <w:top w:val="single" w:sz="8" w:space="0" w:color="663300" w:themeColor="accent3"/>
        <w:bottom w:val="single" w:sz="8" w:space="0" w:color="663300" w:themeColor="accent3"/>
      </w:tblBorders>
    </w:tblPr>
    <w:tblStylePr w:type="fir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lastRow">
      <w:pPr>
        <w:spacing w:before="0" w:after="0" w:line="240" w:lineRule="auto"/>
      </w:pPr>
      <w:rPr>
        <w:b/>
        <w:bCs/>
      </w:rPr>
      <w:tblPr/>
      <w:tcPr>
        <w:tcBorders>
          <w:top w:val="single" w:sz="8" w:space="0" w:color="663300" w:themeColor="accent3"/>
          <w:left w:val="nil"/>
          <w:bottom w:val="single" w:sz="8" w:space="0" w:color="663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hemeFill="accent3" w:themeFillTint="3F"/>
      </w:tcPr>
    </w:tblStylePr>
    <w:tblStylePr w:type="band1Horz">
      <w:tblPr/>
      <w:tcPr>
        <w:tcBorders>
          <w:left w:val="nil"/>
          <w:right w:val="nil"/>
          <w:insideH w:val="nil"/>
          <w:insideV w:val="nil"/>
        </w:tcBorders>
        <w:shd w:val="clear" w:color="auto" w:fill="FFCC9A" w:themeFill="accent3" w:themeFillTint="3F"/>
      </w:tcPr>
    </w:tblStylePr>
  </w:style>
  <w:style w:type="paragraph" w:customStyle="1" w:styleId="Textregular">
    <w:name w:val="Text (regular)"/>
    <w:basedOn w:val="Normal"/>
    <w:qFormat/>
    <w:rsid w:val="00DB74C9"/>
    <w:pPr>
      <w:spacing w:after="280" w:line="240" w:lineRule="auto"/>
    </w:pPr>
    <w:rPr>
      <w:rFonts w:eastAsiaTheme="minorEastAsia"/>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Theme="minorEastAsia"/>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themeColor="accent1"/>
      </w:pBdr>
      <w:spacing w:after="300" w:line="240" w:lineRule="auto"/>
      <w:contextualSpacing/>
    </w:pPr>
    <w:rPr>
      <w:rFonts w:eastAsiaTheme="majorEastAsia" w:cstheme="majorBidi"/>
      <w:color w:val="06273B" w:themeColor="text2" w:themeShade="BF"/>
      <w:spacing w:val="5"/>
      <w:kern w:val="28"/>
      <w:sz w:val="52"/>
      <w:szCs w:val="52"/>
    </w:rPr>
  </w:style>
  <w:style w:type="character" w:customStyle="1" w:styleId="TitleChar">
    <w:name w:val="Title Char"/>
    <w:basedOn w:val="DefaultParagraphFont"/>
    <w:link w:val="Title"/>
    <w:uiPriority w:val="10"/>
    <w:rsid w:val="00E26D3D"/>
    <w:rPr>
      <w:rFonts w:ascii="Tahoma" w:eastAsiaTheme="majorEastAsia" w:hAnsi="Tahoma" w:cstheme="majorBidi"/>
      <w:color w:val="06273B" w:themeColor="text2" w:themeShade="BF"/>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ind w:left="714" w:hanging="357"/>
    </w:pPr>
  </w:style>
  <w:style w:type="paragraph" w:customStyle="1" w:styleId="Textnumberedlist">
    <w:name w:val="Text (numbered list)"/>
    <w:basedOn w:val="Textregular"/>
    <w:qFormat/>
    <w:rsid w:val="00DB74C9"/>
    <w:pPr>
      <w:numPr>
        <w:numId w:val="5"/>
      </w:numPr>
      <w:spacing w:after="0"/>
      <w:ind w:left="714" w:hanging="357"/>
    </w:pPr>
  </w:style>
  <w:style w:type="paragraph" w:customStyle="1" w:styleId="Textbulletlast">
    <w:name w:val="Text (bullet last)"/>
    <w:basedOn w:val="Textbulletlist"/>
    <w:qFormat/>
    <w:rsid w:val="00360F5D"/>
    <w:pPr>
      <w:spacing w:after="280"/>
    </w:pPr>
  </w:style>
  <w:style w:type="table" w:customStyle="1" w:styleId="TableGrid1">
    <w:name w:val="Table Grid1"/>
    <w:basedOn w:val="TableNormal"/>
    <w:next w:val="TableGrid"/>
    <w:rsid w:val="0037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78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77872"/>
  </w:style>
  <w:style w:type="character" w:customStyle="1" w:styleId="eop">
    <w:name w:val="eop"/>
    <w:basedOn w:val="DefaultParagraphFont"/>
    <w:rsid w:val="00377872"/>
  </w:style>
  <w:style w:type="character" w:styleId="CommentReference">
    <w:name w:val="annotation reference"/>
    <w:basedOn w:val="DefaultParagraphFont"/>
    <w:uiPriority w:val="99"/>
    <w:semiHidden/>
    <w:unhideWhenUsed/>
    <w:rsid w:val="00377872"/>
    <w:rPr>
      <w:sz w:val="16"/>
      <w:szCs w:val="16"/>
    </w:rPr>
  </w:style>
  <w:style w:type="paragraph" w:styleId="CommentText">
    <w:name w:val="annotation text"/>
    <w:basedOn w:val="Normal"/>
    <w:link w:val="CommentTextChar"/>
    <w:uiPriority w:val="99"/>
    <w:semiHidden/>
    <w:unhideWhenUsed/>
    <w:rsid w:val="00377872"/>
    <w:pPr>
      <w:spacing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377872"/>
    <w:rPr>
      <w:sz w:val="20"/>
      <w:szCs w:val="20"/>
    </w:rPr>
  </w:style>
  <w:style w:type="paragraph" w:styleId="CommentSubject">
    <w:name w:val="annotation subject"/>
    <w:basedOn w:val="CommentText"/>
    <w:next w:val="CommentText"/>
    <w:link w:val="CommentSubjectChar"/>
    <w:uiPriority w:val="99"/>
    <w:semiHidden/>
    <w:unhideWhenUsed/>
    <w:rsid w:val="00451B78"/>
    <w:pPr>
      <w:spacing w:after="140"/>
    </w:pPr>
    <w:rPr>
      <w:rFonts w:ascii="Arial" w:hAnsi="Arial"/>
      <w:b/>
      <w:bCs/>
    </w:rPr>
  </w:style>
  <w:style w:type="character" w:customStyle="1" w:styleId="CommentSubjectChar">
    <w:name w:val="Comment Subject Char"/>
    <w:basedOn w:val="CommentTextChar"/>
    <w:link w:val="CommentSubject"/>
    <w:uiPriority w:val="99"/>
    <w:semiHidden/>
    <w:rsid w:val="00451B78"/>
    <w:rPr>
      <w:rFonts w:ascii="Arial" w:hAnsi="Arial"/>
      <w:b/>
      <w:bCs/>
      <w:sz w:val="20"/>
      <w:szCs w:val="20"/>
    </w:rPr>
  </w:style>
  <w:style w:type="character" w:styleId="Strong">
    <w:name w:val="Strong"/>
    <w:basedOn w:val="DefaultParagraphFont"/>
    <w:uiPriority w:val="22"/>
    <w:qFormat/>
    <w:rsid w:val="00F5694F"/>
    <w:rPr>
      <w:b/>
      <w:bCs/>
    </w:rPr>
  </w:style>
  <w:style w:type="character" w:styleId="Emphasis">
    <w:name w:val="Emphasis"/>
    <w:basedOn w:val="DefaultParagraphFont"/>
    <w:uiPriority w:val="20"/>
    <w:qFormat/>
    <w:rsid w:val="00F5694F"/>
    <w:rPr>
      <w:i/>
      <w:iCs/>
    </w:rPr>
  </w:style>
  <w:style w:type="table" w:styleId="ListTable4-Accent5">
    <w:name w:val="List Table 4 Accent 5"/>
    <w:basedOn w:val="TableNormal"/>
    <w:uiPriority w:val="49"/>
    <w:rsid w:val="00E2633B"/>
    <w:pPr>
      <w:spacing w:after="0" w:line="240" w:lineRule="auto"/>
    </w:pPr>
    <w:tblPr>
      <w:tblStyleRowBandSize w:val="1"/>
      <w:tblStyleColBandSize w:val="1"/>
      <w:tblBorders>
        <w:top w:val="single" w:sz="4" w:space="0" w:color="A6B8C4" w:themeColor="accent5" w:themeTint="99"/>
        <w:left w:val="single" w:sz="4" w:space="0" w:color="A6B8C4" w:themeColor="accent5" w:themeTint="99"/>
        <w:bottom w:val="single" w:sz="4" w:space="0" w:color="A6B8C4" w:themeColor="accent5" w:themeTint="99"/>
        <w:right w:val="single" w:sz="4" w:space="0" w:color="A6B8C4" w:themeColor="accent5" w:themeTint="99"/>
        <w:insideH w:val="single" w:sz="4" w:space="0" w:color="A6B8C4" w:themeColor="accent5" w:themeTint="99"/>
      </w:tblBorders>
    </w:tblPr>
    <w:tblStylePr w:type="firstRow">
      <w:rPr>
        <w:b/>
        <w:bCs/>
        <w:color w:val="FFFFFF" w:themeColor="background1"/>
      </w:rPr>
      <w:tblPr/>
      <w:tcPr>
        <w:tcBorders>
          <w:top w:val="single" w:sz="4" w:space="0" w:color="6C8A9E" w:themeColor="accent5"/>
          <w:left w:val="single" w:sz="4" w:space="0" w:color="6C8A9E" w:themeColor="accent5"/>
          <w:bottom w:val="single" w:sz="4" w:space="0" w:color="6C8A9E" w:themeColor="accent5"/>
          <w:right w:val="single" w:sz="4" w:space="0" w:color="6C8A9E" w:themeColor="accent5"/>
          <w:insideH w:val="nil"/>
        </w:tcBorders>
        <w:shd w:val="clear" w:color="auto" w:fill="6C8A9E" w:themeFill="accent5"/>
      </w:tcPr>
    </w:tblStylePr>
    <w:tblStylePr w:type="lastRow">
      <w:rPr>
        <w:b/>
        <w:bCs/>
      </w:rPr>
      <w:tblPr/>
      <w:tcPr>
        <w:tcBorders>
          <w:top w:val="double" w:sz="4" w:space="0" w:color="A6B8C4" w:themeColor="accent5" w:themeTint="99"/>
        </w:tcBorders>
      </w:tcPr>
    </w:tblStylePr>
    <w:tblStylePr w:type="firstCol">
      <w:rPr>
        <w:b/>
        <w:bCs/>
      </w:rPr>
    </w:tblStylePr>
    <w:tblStylePr w:type="lastCol">
      <w:rPr>
        <w:b/>
        <w:bCs/>
      </w:rPr>
    </w:tblStylePr>
    <w:tblStylePr w:type="band1Vert">
      <w:tblPr/>
      <w:tcPr>
        <w:shd w:val="clear" w:color="auto" w:fill="E1E7EB" w:themeFill="accent5" w:themeFillTint="33"/>
      </w:tcPr>
    </w:tblStylePr>
    <w:tblStylePr w:type="band1Horz">
      <w:tblPr/>
      <w:tcPr>
        <w:shd w:val="clear" w:color="auto" w:fill="E1E7EB" w:themeFill="accent5" w:themeFillTint="33"/>
      </w:tcPr>
    </w:tblStylePr>
  </w:style>
  <w:style w:type="table" w:styleId="ListTable4-Accent6">
    <w:name w:val="List Table 4 Accent 6"/>
    <w:basedOn w:val="TableNormal"/>
    <w:uiPriority w:val="49"/>
    <w:rsid w:val="00E2633B"/>
    <w:pPr>
      <w:spacing w:after="0" w:line="240" w:lineRule="auto"/>
    </w:pPr>
    <w:tblPr>
      <w:tblStyleRowBandSize w:val="1"/>
      <w:tblStyleColBandSize w:val="1"/>
      <w:tblBorders>
        <w:top w:val="single" w:sz="4" w:space="0" w:color="FEC548" w:themeColor="accent6" w:themeTint="99"/>
        <w:left w:val="single" w:sz="4" w:space="0" w:color="FEC548" w:themeColor="accent6" w:themeTint="99"/>
        <w:bottom w:val="single" w:sz="4" w:space="0" w:color="FEC548" w:themeColor="accent6" w:themeTint="99"/>
        <w:right w:val="single" w:sz="4" w:space="0" w:color="FEC548" w:themeColor="accent6" w:themeTint="99"/>
        <w:insideH w:val="single" w:sz="4" w:space="0" w:color="FEC548" w:themeColor="accent6" w:themeTint="99"/>
      </w:tblBorders>
    </w:tblPr>
    <w:tblStylePr w:type="firstRow">
      <w:rPr>
        <w:b/>
        <w:bCs/>
        <w:color w:val="FFFFFF" w:themeColor="background1"/>
      </w:rPr>
      <w:tblPr/>
      <w:tcPr>
        <w:tcBorders>
          <w:top w:val="single" w:sz="4" w:space="0" w:color="CB8D01" w:themeColor="accent6"/>
          <w:left w:val="single" w:sz="4" w:space="0" w:color="CB8D01" w:themeColor="accent6"/>
          <w:bottom w:val="single" w:sz="4" w:space="0" w:color="CB8D01" w:themeColor="accent6"/>
          <w:right w:val="single" w:sz="4" w:space="0" w:color="CB8D01" w:themeColor="accent6"/>
          <w:insideH w:val="nil"/>
        </w:tcBorders>
        <w:shd w:val="clear" w:color="auto" w:fill="CB8D01" w:themeFill="accent6"/>
      </w:tcPr>
    </w:tblStylePr>
    <w:tblStylePr w:type="lastRow">
      <w:rPr>
        <w:b/>
        <w:bCs/>
      </w:rPr>
      <w:tblPr/>
      <w:tcPr>
        <w:tcBorders>
          <w:top w:val="double" w:sz="4" w:space="0" w:color="FEC548" w:themeColor="accent6" w:themeTint="99"/>
        </w:tcBorders>
      </w:tcPr>
    </w:tblStylePr>
    <w:tblStylePr w:type="firstCol">
      <w:rPr>
        <w:b/>
        <w:bCs/>
      </w:rPr>
    </w:tblStylePr>
    <w:tblStylePr w:type="lastCol">
      <w:rPr>
        <w:b/>
        <w:bCs/>
      </w:rPr>
    </w:tblStylePr>
    <w:tblStylePr w:type="band1Vert">
      <w:tblPr/>
      <w:tcPr>
        <w:shd w:val="clear" w:color="auto" w:fill="FEEBC1" w:themeFill="accent6" w:themeFillTint="33"/>
      </w:tcPr>
    </w:tblStylePr>
    <w:tblStylePr w:type="band1Horz">
      <w:tblPr/>
      <w:tcPr>
        <w:shd w:val="clear" w:color="auto" w:fill="FEEBC1" w:themeFill="accent6" w:themeFillTint="33"/>
      </w:tcPr>
    </w:tblStylePr>
  </w:style>
  <w:style w:type="table" w:styleId="ListTable4-Accent4">
    <w:name w:val="List Table 4 Accent 4"/>
    <w:basedOn w:val="TableNormal"/>
    <w:uiPriority w:val="49"/>
    <w:rsid w:val="00E2633B"/>
    <w:pPr>
      <w:spacing w:after="0" w:line="240" w:lineRule="auto"/>
    </w:pPr>
    <w:tblPr>
      <w:tblStyleRowBandSize w:val="1"/>
      <w:tblStyleColBandSize w:val="1"/>
      <w:tblBorders>
        <w:top w:val="single" w:sz="4" w:space="0" w:color="9FD26E" w:themeColor="accent4" w:themeTint="99"/>
        <w:left w:val="single" w:sz="4" w:space="0" w:color="9FD26E" w:themeColor="accent4" w:themeTint="99"/>
        <w:bottom w:val="single" w:sz="4" w:space="0" w:color="9FD26E" w:themeColor="accent4" w:themeTint="99"/>
        <w:right w:val="single" w:sz="4" w:space="0" w:color="9FD26E" w:themeColor="accent4" w:themeTint="99"/>
        <w:insideH w:val="single" w:sz="4" w:space="0" w:color="9FD26E" w:themeColor="accent4" w:themeTint="99"/>
      </w:tblBorders>
    </w:tblPr>
    <w:tblStylePr w:type="firstRow">
      <w:rPr>
        <w:b/>
        <w:bCs/>
        <w:color w:val="FFFFFF" w:themeColor="background1"/>
      </w:rPr>
      <w:tblPr/>
      <w:tcPr>
        <w:tcBorders>
          <w:top w:val="single" w:sz="4" w:space="0" w:color="61942E" w:themeColor="accent4"/>
          <w:left w:val="single" w:sz="4" w:space="0" w:color="61942E" w:themeColor="accent4"/>
          <w:bottom w:val="single" w:sz="4" w:space="0" w:color="61942E" w:themeColor="accent4"/>
          <w:right w:val="single" w:sz="4" w:space="0" w:color="61942E" w:themeColor="accent4"/>
          <w:insideH w:val="nil"/>
        </w:tcBorders>
        <w:shd w:val="clear" w:color="auto" w:fill="61942E" w:themeFill="accent4"/>
      </w:tcPr>
    </w:tblStylePr>
    <w:tblStylePr w:type="lastRow">
      <w:rPr>
        <w:b/>
        <w:bCs/>
      </w:rPr>
      <w:tblPr/>
      <w:tcPr>
        <w:tcBorders>
          <w:top w:val="double" w:sz="4" w:space="0" w:color="9FD26E" w:themeColor="accent4" w:themeTint="99"/>
        </w:tcBorders>
      </w:tcPr>
    </w:tblStylePr>
    <w:tblStylePr w:type="firstCol">
      <w:rPr>
        <w:b/>
        <w:bCs/>
      </w:rPr>
    </w:tblStylePr>
    <w:tblStylePr w:type="lastCol">
      <w:rPr>
        <w:b/>
        <w:bCs/>
      </w:rPr>
    </w:tblStylePr>
    <w:tblStylePr w:type="band1Vert">
      <w:tblPr/>
      <w:tcPr>
        <w:shd w:val="clear" w:color="auto" w:fill="DFF0CE" w:themeFill="accent4" w:themeFillTint="33"/>
      </w:tcPr>
    </w:tblStylePr>
    <w:tblStylePr w:type="band1Horz">
      <w:tblPr/>
      <w:tcPr>
        <w:shd w:val="clear" w:color="auto" w:fill="DFF0CE" w:themeFill="accent4" w:themeFillTint="33"/>
      </w:tcPr>
    </w:tblStylePr>
  </w:style>
  <w:style w:type="character" w:styleId="FollowedHyperlink">
    <w:name w:val="FollowedHyperlink"/>
    <w:basedOn w:val="DefaultParagraphFont"/>
    <w:uiPriority w:val="99"/>
    <w:semiHidden/>
    <w:rsid w:val="00FE35D0"/>
    <w:rPr>
      <w:color w:val="1175AF" w:themeColor="followedHyperlink"/>
      <w:u w:val="single"/>
    </w:rPr>
  </w:style>
  <w:style w:type="table" w:customStyle="1" w:styleId="ListTable4-Accent51">
    <w:name w:val="List Table 4 - Accent 51"/>
    <w:basedOn w:val="TableNormal"/>
    <w:next w:val="ListTable4-Accent5"/>
    <w:uiPriority w:val="49"/>
    <w:rsid w:val="00AB77B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AB77B5"/>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4-Accent41">
    <w:name w:val="List Table 4 - Accent 41"/>
    <w:basedOn w:val="TableNormal"/>
    <w:next w:val="ListTable4-Accent4"/>
    <w:uiPriority w:val="49"/>
    <w:rsid w:val="00AB77B5"/>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42">
    <w:name w:val="List Table 4 - Accent 42"/>
    <w:basedOn w:val="TableNormal"/>
    <w:next w:val="ListTable4-Accent4"/>
    <w:uiPriority w:val="49"/>
    <w:rsid w:val="00AB77B5"/>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UnresolvedMention">
    <w:name w:val="Unresolved Mention"/>
    <w:basedOn w:val="DefaultParagraphFont"/>
    <w:uiPriority w:val="99"/>
    <w:semiHidden/>
    <w:unhideWhenUsed/>
    <w:rsid w:val="00FA2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88">
      <w:bodyDiv w:val="1"/>
      <w:marLeft w:val="0"/>
      <w:marRight w:val="0"/>
      <w:marTop w:val="0"/>
      <w:marBottom w:val="0"/>
      <w:divBdr>
        <w:top w:val="none" w:sz="0" w:space="0" w:color="auto"/>
        <w:left w:val="none" w:sz="0" w:space="0" w:color="auto"/>
        <w:bottom w:val="none" w:sz="0" w:space="0" w:color="auto"/>
        <w:right w:val="none" w:sz="0" w:space="0" w:color="auto"/>
      </w:divBdr>
      <w:divsChild>
        <w:div w:id="1030954046">
          <w:marLeft w:val="0"/>
          <w:marRight w:val="0"/>
          <w:marTop w:val="0"/>
          <w:marBottom w:val="0"/>
          <w:divBdr>
            <w:top w:val="none" w:sz="0" w:space="0" w:color="auto"/>
            <w:left w:val="none" w:sz="0" w:space="0" w:color="auto"/>
            <w:bottom w:val="none" w:sz="0" w:space="0" w:color="auto"/>
            <w:right w:val="none" w:sz="0" w:space="0" w:color="auto"/>
          </w:divBdr>
          <w:divsChild>
            <w:div w:id="341202324">
              <w:marLeft w:val="0"/>
              <w:marRight w:val="0"/>
              <w:marTop w:val="0"/>
              <w:marBottom w:val="0"/>
              <w:divBdr>
                <w:top w:val="none" w:sz="0" w:space="0" w:color="auto"/>
                <w:left w:val="none" w:sz="0" w:space="0" w:color="auto"/>
                <w:bottom w:val="none" w:sz="0" w:space="0" w:color="auto"/>
                <w:right w:val="none" w:sz="0" w:space="0" w:color="auto"/>
              </w:divBdr>
              <w:divsChild>
                <w:div w:id="1538813950">
                  <w:marLeft w:val="0"/>
                  <w:marRight w:val="0"/>
                  <w:marTop w:val="0"/>
                  <w:marBottom w:val="0"/>
                  <w:divBdr>
                    <w:top w:val="none" w:sz="0" w:space="0" w:color="auto"/>
                    <w:left w:val="none" w:sz="0" w:space="0" w:color="auto"/>
                    <w:bottom w:val="none" w:sz="0" w:space="0" w:color="auto"/>
                    <w:right w:val="none" w:sz="0" w:space="0" w:color="auto"/>
                  </w:divBdr>
                  <w:divsChild>
                    <w:div w:id="16420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20190">
              <w:marLeft w:val="0"/>
              <w:marRight w:val="0"/>
              <w:marTop w:val="0"/>
              <w:marBottom w:val="0"/>
              <w:divBdr>
                <w:top w:val="none" w:sz="0" w:space="0" w:color="auto"/>
                <w:left w:val="none" w:sz="0" w:space="0" w:color="auto"/>
                <w:bottom w:val="none" w:sz="0" w:space="0" w:color="auto"/>
                <w:right w:val="none" w:sz="0" w:space="0" w:color="auto"/>
              </w:divBdr>
              <w:divsChild>
                <w:div w:id="1504393932">
                  <w:marLeft w:val="0"/>
                  <w:marRight w:val="0"/>
                  <w:marTop w:val="0"/>
                  <w:marBottom w:val="0"/>
                  <w:divBdr>
                    <w:top w:val="none" w:sz="0" w:space="0" w:color="auto"/>
                    <w:left w:val="none" w:sz="0" w:space="0" w:color="auto"/>
                    <w:bottom w:val="none" w:sz="0" w:space="0" w:color="auto"/>
                    <w:right w:val="none" w:sz="0" w:space="0" w:color="auto"/>
                  </w:divBdr>
                  <w:divsChild>
                    <w:div w:id="545608886">
                      <w:marLeft w:val="0"/>
                      <w:marRight w:val="0"/>
                      <w:marTop w:val="0"/>
                      <w:marBottom w:val="0"/>
                      <w:divBdr>
                        <w:top w:val="none" w:sz="0" w:space="0" w:color="auto"/>
                        <w:left w:val="none" w:sz="0" w:space="0" w:color="auto"/>
                        <w:bottom w:val="none" w:sz="0" w:space="0" w:color="auto"/>
                        <w:right w:val="none" w:sz="0" w:space="0" w:color="auto"/>
                      </w:divBdr>
                      <w:divsChild>
                        <w:div w:id="94250260">
                          <w:marLeft w:val="0"/>
                          <w:marRight w:val="0"/>
                          <w:marTop w:val="0"/>
                          <w:marBottom w:val="0"/>
                          <w:divBdr>
                            <w:top w:val="none" w:sz="0" w:space="0" w:color="auto"/>
                            <w:left w:val="none" w:sz="0" w:space="0" w:color="auto"/>
                            <w:bottom w:val="none" w:sz="0" w:space="0" w:color="auto"/>
                            <w:right w:val="none" w:sz="0" w:space="0" w:color="auto"/>
                          </w:divBdr>
                          <w:divsChild>
                            <w:div w:id="219366395">
                              <w:marLeft w:val="0"/>
                              <w:marRight w:val="0"/>
                              <w:marTop w:val="0"/>
                              <w:marBottom w:val="0"/>
                              <w:divBdr>
                                <w:top w:val="none" w:sz="0" w:space="0" w:color="auto"/>
                                <w:left w:val="none" w:sz="0" w:space="0" w:color="auto"/>
                                <w:bottom w:val="none" w:sz="0" w:space="0" w:color="auto"/>
                                <w:right w:val="none" w:sz="0" w:space="0" w:color="auto"/>
                              </w:divBdr>
                              <w:divsChild>
                                <w:div w:id="13262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436">
                          <w:marLeft w:val="0"/>
                          <w:marRight w:val="0"/>
                          <w:marTop w:val="0"/>
                          <w:marBottom w:val="0"/>
                          <w:divBdr>
                            <w:top w:val="none" w:sz="0" w:space="0" w:color="auto"/>
                            <w:left w:val="none" w:sz="0" w:space="0" w:color="auto"/>
                            <w:bottom w:val="none" w:sz="0" w:space="0" w:color="auto"/>
                            <w:right w:val="none" w:sz="0" w:space="0" w:color="auto"/>
                          </w:divBdr>
                          <w:divsChild>
                            <w:div w:id="20145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1868">
      <w:bodyDiv w:val="1"/>
      <w:marLeft w:val="0"/>
      <w:marRight w:val="0"/>
      <w:marTop w:val="0"/>
      <w:marBottom w:val="0"/>
      <w:divBdr>
        <w:top w:val="none" w:sz="0" w:space="0" w:color="auto"/>
        <w:left w:val="none" w:sz="0" w:space="0" w:color="auto"/>
        <w:bottom w:val="none" w:sz="0" w:space="0" w:color="auto"/>
        <w:right w:val="none" w:sz="0" w:space="0" w:color="auto"/>
      </w:divBdr>
      <w:divsChild>
        <w:div w:id="724914685">
          <w:marLeft w:val="0"/>
          <w:marRight w:val="0"/>
          <w:marTop w:val="0"/>
          <w:marBottom w:val="0"/>
          <w:divBdr>
            <w:top w:val="none" w:sz="0" w:space="0" w:color="auto"/>
            <w:left w:val="none" w:sz="0" w:space="0" w:color="auto"/>
            <w:bottom w:val="none" w:sz="0" w:space="0" w:color="auto"/>
            <w:right w:val="none" w:sz="0" w:space="0" w:color="auto"/>
          </w:divBdr>
        </w:div>
      </w:divsChild>
    </w:div>
    <w:div w:id="226571089">
      <w:bodyDiv w:val="1"/>
      <w:marLeft w:val="0"/>
      <w:marRight w:val="0"/>
      <w:marTop w:val="0"/>
      <w:marBottom w:val="0"/>
      <w:divBdr>
        <w:top w:val="none" w:sz="0" w:space="0" w:color="auto"/>
        <w:left w:val="none" w:sz="0" w:space="0" w:color="auto"/>
        <w:bottom w:val="none" w:sz="0" w:space="0" w:color="auto"/>
        <w:right w:val="none" w:sz="0" w:space="0" w:color="auto"/>
      </w:divBdr>
      <w:divsChild>
        <w:div w:id="1083602102">
          <w:marLeft w:val="0"/>
          <w:marRight w:val="0"/>
          <w:marTop w:val="0"/>
          <w:marBottom w:val="0"/>
          <w:divBdr>
            <w:top w:val="none" w:sz="0" w:space="0" w:color="auto"/>
            <w:left w:val="none" w:sz="0" w:space="0" w:color="auto"/>
            <w:bottom w:val="none" w:sz="0" w:space="0" w:color="auto"/>
            <w:right w:val="none" w:sz="0" w:space="0" w:color="auto"/>
          </w:divBdr>
        </w:div>
      </w:divsChild>
    </w:div>
    <w:div w:id="638650587">
      <w:bodyDiv w:val="1"/>
      <w:marLeft w:val="0"/>
      <w:marRight w:val="0"/>
      <w:marTop w:val="0"/>
      <w:marBottom w:val="0"/>
      <w:divBdr>
        <w:top w:val="none" w:sz="0" w:space="0" w:color="auto"/>
        <w:left w:val="none" w:sz="0" w:space="0" w:color="auto"/>
        <w:bottom w:val="none" w:sz="0" w:space="0" w:color="auto"/>
        <w:right w:val="none" w:sz="0" w:space="0" w:color="auto"/>
      </w:divBdr>
      <w:divsChild>
        <w:div w:id="2056812223">
          <w:marLeft w:val="0"/>
          <w:marRight w:val="0"/>
          <w:marTop w:val="0"/>
          <w:marBottom w:val="0"/>
          <w:divBdr>
            <w:top w:val="none" w:sz="0" w:space="0" w:color="auto"/>
            <w:left w:val="none" w:sz="0" w:space="0" w:color="auto"/>
            <w:bottom w:val="none" w:sz="0" w:space="0" w:color="auto"/>
            <w:right w:val="none" w:sz="0" w:space="0" w:color="auto"/>
          </w:divBdr>
        </w:div>
      </w:divsChild>
    </w:div>
    <w:div w:id="1099641069">
      <w:bodyDiv w:val="1"/>
      <w:marLeft w:val="0"/>
      <w:marRight w:val="0"/>
      <w:marTop w:val="0"/>
      <w:marBottom w:val="0"/>
      <w:divBdr>
        <w:top w:val="none" w:sz="0" w:space="0" w:color="auto"/>
        <w:left w:val="none" w:sz="0" w:space="0" w:color="auto"/>
        <w:bottom w:val="none" w:sz="0" w:space="0" w:color="auto"/>
        <w:right w:val="none" w:sz="0" w:space="0" w:color="auto"/>
      </w:divBdr>
    </w:div>
    <w:div w:id="1110508098">
      <w:bodyDiv w:val="1"/>
      <w:marLeft w:val="0"/>
      <w:marRight w:val="0"/>
      <w:marTop w:val="0"/>
      <w:marBottom w:val="0"/>
      <w:divBdr>
        <w:top w:val="none" w:sz="0" w:space="0" w:color="auto"/>
        <w:left w:val="none" w:sz="0" w:space="0" w:color="auto"/>
        <w:bottom w:val="none" w:sz="0" w:space="0" w:color="auto"/>
        <w:right w:val="none" w:sz="0" w:space="0" w:color="auto"/>
      </w:divBdr>
    </w:div>
    <w:div w:id="1182432193">
      <w:bodyDiv w:val="1"/>
      <w:marLeft w:val="0"/>
      <w:marRight w:val="0"/>
      <w:marTop w:val="0"/>
      <w:marBottom w:val="0"/>
      <w:divBdr>
        <w:top w:val="none" w:sz="0" w:space="0" w:color="auto"/>
        <w:left w:val="none" w:sz="0" w:space="0" w:color="auto"/>
        <w:bottom w:val="none" w:sz="0" w:space="0" w:color="auto"/>
        <w:right w:val="none" w:sz="0" w:space="0" w:color="auto"/>
      </w:divBdr>
      <w:divsChild>
        <w:div w:id="989990254">
          <w:marLeft w:val="0"/>
          <w:marRight w:val="0"/>
          <w:marTop w:val="0"/>
          <w:marBottom w:val="0"/>
          <w:divBdr>
            <w:top w:val="none" w:sz="0" w:space="0" w:color="auto"/>
            <w:left w:val="none" w:sz="0" w:space="0" w:color="auto"/>
            <w:bottom w:val="none" w:sz="0" w:space="0" w:color="auto"/>
            <w:right w:val="none" w:sz="0" w:space="0" w:color="auto"/>
          </w:divBdr>
          <w:divsChild>
            <w:div w:id="562764121">
              <w:marLeft w:val="0"/>
              <w:marRight w:val="0"/>
              <w:marTop w:val="0"/>
              <w:marBottom w:val="0"/>
              <w:divBdr>
                <w:top w:val="none" w:sz="0" w:space="0" w:color="auto"/>
                <w:left w:val="none" w:sz="0" w:space="0" w:color="auto"/>
                <w:bottom w:val="none" w:sz="0" w:space="0" w:color="auto"/>
                <w:right w:val="none" w:sz="0" w:space="0" w:color="auto"/>
              </w:divBdr>
              <w:divsChild>
                <w:div w:id="143282316">
                  <w:marLeft w:val="0"/>
                  <w:marRight w:val="0"/>
                  <w:marTop w:val="0"/>
                  <w:marBottom w:val="0"/>
                  <w:divBdr>
                    <w:top w:val="none" w:sz="0" w:space="0" w:color="auto"/>
                    <w:left w:val="none" w:sz="0" w:space="0" w:color="auto"/>
                    <w:bottom w:val="none" w:sz="0" w:space="0" w:color="auto"/>
                    <w:right w:val="none" w:sz="0" w:space="0" w:color="auto"/>
                  </w:divBdr>
                  <w:divsChild>
                    <w:div w:id="790052969">
                      <w:marLeft w:val="0"/>
                      <w:marRight w:val="0"/>
                      <w:marTop w:val="0"/>
                      <w:marBottom w:val="0"/>
                      <w:divBdr>
                        <w:top w:val="none" w:sz="0" w:space="0" w:color="auto"/>
                        <w:left w:val="none" w:sz="0" w:space="0" w:color="auto"/>
                        <w:bottom w:val="none" w:sz="0" w:space="0" w:color="auto"/>
                        <w:right w:val="none" w:sz="0" w:space="0" w:color="auto"/>
                      </w:divBdr>
                      <w:divsChild>
                        <w:div w:id="690107498">
                          <w:marLeft w:val="0"/>
                          <w:marRight w:val="0"/>
                          <w:marTop w:val="0"/>
                          <w:marBottom w:val="0"/>
                          <w:divBdr>
                            <w:top w:val="none" w:sz="0" w:space="0" w:color="auto"/>
                            <w:left w:val="none" w:sz="0" w:space="0" w:color="auto"/>
                            <w:bottom w:val="none" w:sz="0" w:space="0" w:color="auto"/>
                            <w:right w:val="none" w:sz="0" w:space="0" w:color="auto"/>
                          </w:divBdr>
                          <w:divsChild>
                            <w:div w:id="1183864539">
                              <w:marLeft w:val="0"/>
                              <w:marRight w:val="0"/>
                              <w:marTop w:val="0"/>
                              <w:marBottom w:val="0"/>
                              <w:divBdr>
                                <w:top w:val="none" w:sz="0" w:space="0" w:color="auto"/>
                                <w:left w:val="none" w:sz="0" w:space="0" w:color="auto"/>
                                <w:bottom w:val="none" w:sz="0" w:space="0" w:color="auto"/>
                                <w:right w:val="none" w:sz="0" w:space="0" w:color="auto"/>
                              </w:divBdr>
                              <w:divsChild>
                                <w:div w:id="5600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4171">
                          <w:marLeft w:val="0"/>
                          <w:marRight w:val="0"/>
                          <w:marTop w:val="0"/>
                          <w:marBottom w:val="0"/>
                          <w:divBdr>
                            <w:top w:val="none" w:sz="0" w:space="0" w:color="auto"/>
                            <w:left w:val="none" w:sz="0" w:space="0" w:color="auto"/>
                            <w:bottom w:val="none" w:sz="0" w:space="0" w:color="auto"/>
                            <w:right w:val="none" w:sz="0" w:space="0" w:color="auto"/>
                          </w:divBdr>
                          <w:divsChild>
                            <w:div w:id="1203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442412374">
                  <w:marLeft w:val="0"/>
                  <w:marRight w:val="0"/>
                  <w:marTop w:val="0"/>
                  <w:marBottom w:val="0"/>
                  <w:divBdr>
                    <w:top w:val="none" w:sz="0" w:space="0" w:color="auto"/>
                    <w:left w:val="none" w:sz="0" w:space="0" w:color="auto"/>
                    <w:bottom w:val="none" w:sz="0" w:space="0" w:color="auto"/>
                    <w:right w:val="none" w:sz="0" w:space="0" w:color="auto"/>
                  </w:divBdr>
                  <w:divsChild>
                    <w:div w:id="2100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7020">
          <w:marLeft w:val="0"/>
          <w:marRight w:val="0"/>
          <w:marTop w:val="0"/>
          <w:marBottom w:val="0"/>
          <w:divBdr>
            <w:top w:val="none" w:sz="0" w:space="0" w:color="auto"/>
            <w:left w:val="none" w:sz="0" w:space="0" w:color="auto"/>
            <w:bottom w:val="none" w:sz="0" w:space="0" w:color="auto"/>
            <w:right w:val="none" w:sz="0" w:space="0" w:color="auto"/>
          </w:divBdr>
          <w:divsChild>
            <w:div w:id="854685327">
              <w:marLeft w:val="0"/>
              <w:marRight w:val="0"/>
              <w:marTop w:val="0"/>
              <w:marBottom w:val="0"/>
              <w:divBdr>
                <w:top w:val="none" w:sz="0" w:space="0" w:color="auto"/>
                <w:left w:val="none" w:sz="0" w:space="0" w:color="auto"/>
                <w:bottom w:val="none" w:sz="0" w:space="0" w:color="auto"/>
                <w:right w:val="none" w:sz="0" w:space="0" w:color="auto"/>
              </w:divBdr>
            </w:div>
            <w:div w:id="18548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513104669">
      <w:bodyDiv w:val="1"/>
      <w:marLeft w:val="0"/>
      <w:marRight w:val="0"/>
      <w:marTop w:val="0"/>
      <w:marBottom w:val="0"/>
      <w:divBdr>
        <w:top w:val="none" w:sz="0" w:space="0" w:color="auto"/>
        <w:left w:val="none" w:sz="0" w:space="0" w:color="auto"/>
        <w:bottom w:val="none" w:sz="0" w:space="0" w:color="auto"/>
        <w:right w:val="none" w:sz="0" w:space="0" w:color="auto"/>
      </w:divBdr>
      <w:divsChild>
        <w:div w:id="1341814453">
          <w:marLeft w:val="0"/>
          <w:marRight w:val="0"/>
          <w:marTop w:val="0"/>
          <w:marBottom w:val="0"/>
          <w:divBdr>
            <w:top w:val="none" w:sz="0" w:space="0" w:color="auto"/>
            <w:left w:val="none" w:sz="0" w:space="0" w:color="auto"/>
            <w:bottom w:val="none" w:sz="0" w:space="0" w:color="auto"/>
            <w:right w:val="none" w:sz="0" w:space="0" w:color="auto"/>
          </w:divBdr>
          <w:divsChild>
            <w:div w:id="2045128897">
              <w:marLeft w:val="0"/>
              <w:marRight w:val="0"/>
              <w:marTop w:val="0"/>
              <w:marBottom w:val="0"/>
              <w:divBdr>
                <w:top w:val="none" w:sz="0" w:space="0" w:color="auto"/>
                <w:left w:val="none" w:sz="0" w:space="0" w:color="auto"/>
                <w:bottom w:val="none" w:sz="0" w:space="0" w:color="auto"/>
                <w:right w:val="none" w:sz="0" w:space="0" w:color="auto"/>
              </w:divBdr>
              <w:divsChild>
                <w:div w:id="3092903">
                  <w:marLeft w:val="0"/>
                  <w:marRight w:val="0"/>
                  <w:marTop w:val="0"/>
                  <w:marBottom w:val="0"/>
                  <w:divBdr>
                    <w:top w:val="none" w:sz="0" w:space="0" w:color="auto"/>
                    <w:left w:val="none" w:sz="0" w:space="0" w:color="auto"/>
                    <w:bottom w:val="none" w:sz="0" w:space="0" w:color="auto"/>
                    <w:right w:val="none" w:sz="0" w:space="0" w:color="auto"/>
                  </w:divBdr>
                  <w:divsChild>
                    <w:div w:id="693843958">
                      <w:marLeft w:val="0"/>
                      <w:marRight w:val="0"/>
                      <w:marTop w:val="0"/>
                      <w:marBottom w:val="0"/>
                      <w:divBdr>
                        <w:top w:val="none" w:sz="0" w:space="0" w:color="auto"/>
                        <w:left w:val="none" w:sz="0" w:space="0" w:color="auto"/>
                        <w:bottom w:val="none" w:sz="0" w:space="0" w:color="auto"/>
                        <w:right w:val="none" w:sz="0" w:space="0" w:color="auto"/>
                      </w:divBdr>
                      <w:divsChild>
                        <w:div w:id="731588271">
                          <w:marLeft w:val="0"/>
                          <w:marRight w:val="0"/>
                          <w:marTop w:val="0"/>
                          <w:marBottom w:val="0"/>
                          <w:divBdr>
                            <w:top w:val="none" w:sz="0" w:space="0" w:color="auto"/>
                            <w:left w:val="none" w:sz="0" w:space="0" w:color="auto"/>
                            <w:bottom w:val="none" w:sz="0" w:space="0" w:color="auto"/>
                            <w:right w:val="none" w:sz="0" w:space="0" w:color="auto"/>
                          </w:divBdr>
                          <w:divsChild>
                            <w:div w:id="243301583">
                              <w:marLeft w:val="0"/>
                              <w:marRight w:val="0"/>
                              <w:marTop w:val="0"/>
                              <w:marBottom w:val="0"/>
                              <w:divBdr>
                                <w:top w:val="none" w:sz="0" w:space="0" w:color="auto"/>
                                <w:left w:val="none" w:sz="0" w:space="0" w:color="auto"/>
                                <w:bottom w:val="none" w:sz="0" w:space="0" w:color="auto"/>
                                <w:right w:val="none" w:sz="0" w:space="0" w:color="auto"/>
                              </w:divBdr>
                              <w:divsChild>
                                <w:div w:id="16321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687">
                          <w:marLeft w:val="0"/>
                          <w:marRight w:val="0"/>
                          <w:marTop w:val="0"/>
                          <w:marBottom w:val="0"/>
                          <w:divBdr>
                            <w:top w:val="none" w:sz="0" w:space="0" w:color="auto"/>
                            <w:left w:val="none" w:sz="0" w:space="0" w:color="auto"/>
                            <w:bottom w:val="none" w:sz="0" w:space="0" w:color="auto"/>
                            <w:right w:val="none" w:sz="0" w:space="0" w:color="auto"/>
                          </w:divBdr>
                          <w:divsChild>
                            <w:div w:id="13644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29008">
              <w:marLeft w:val="0"/>
              <w:marRight w:val="0"/>
              <w:marTop w:val="0"/>
              <w:marBottom w:val="0"/>
              <w:divBdr>
                <w:top w:val="none" w:sz="0" w:space="0" w:color="auto"/>
                <w:left w:val="none" w:sz="0" w:space="0" w:color="auto"/>
                <w:bottom w:val="none" w:sz="0" w:space="0" w:color="auto"/>
                <w:right w:val="none" w:sz="0" w:space="0" w:color="auto"/>
              </w:divBdr>
              <w:divsChild>
                <w:div w:id="832378731">
                  <w:marLeft w:val="0"/>
                  <w:marRight w:val="0"/>
                  <w:marTop w:val="0"/>
                  <w:marBottom w:val="0"/>
                  <w:divBdr>
                    <w:top w:val="none" w:sz="0" w:space="0" w:color="auto"/>
                    <w:left w:val="none" w:sz="0" w:space="0" w:color="auto"/>
                    <w:bottom w:val="none" w:sz="0" w:space="0" w:color="auto"/>
                    <w:right w:val="none" w:sz="0" w:space="0" w:color="auto"/>
                  </w:divBdr>
                  <w:divsChild>
                    <w:div w:id="16897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5642">
      <w:bodyDiv w:val="1"/>
      <w:marLeft w:val="0"/>
      <w:marRight w:val="0"/>
      <w:marTop w:val="0"/>
      <w:marBottom w:val="0"/>
      <w:divBdr>
        <w:top w:val="none" w:sz="0" w:space="0" w:color="auto"/>
        <w:left w:val="none" w:sz="0" w:space="0" w:color="auto"/>
        <w:bottom w:val="none" w:sz="0" w:space="0" w:color="auto"/>
        <w:right w:val="none" w:sz="0" w:space="0" w:color="auto"/>
      </w:divBdr>
    </w:div>
    <w:div w:id="1994408404">
      <w:bodyDiv w:val="1"/>
      <w:marLeft w:val="0"/>
      <w:marRight w:val="0"/>
      <w:marTop w:val="0"/>
      <w:marBottom w:val="0"/>
      <w:divBdr>
        <w:top w:val="none" w:sz="0" w:space="0" w:color="auto"/>
        <w:left w:val="none" w:sz="0" w:space="0" w:color="auto"/>
        <w:bottom w:val="none" w:sz="0" w:space="0" w:color="auto"/>
        <w:right w:val="none" w:sz="0" w:space="0" w:color="auto"/>
      </w:divBdr>
      <w:divsChild>
        <w:div w:id="39020602">
          <w:marLeft w:val="0"/>
          <w:marRight w:val="0"/>
          <w:marTop w:val="0"/>
          <w:marBottom w:val="0"/>
          <w:divBdr>
            <w:top w:val="none" w:sz="0" w:space="0" w:color="auto"/>
            <w:left w:val="none" w:sz="0" w:space="0" w:color="auto"/>
            <w:bottom w:val="none" w:sz="0" w:space="0" w:color="auto"/>
            <w:right w:val="none" w:sz="0" w:space="0" w:color="auto"/>
          </w:divBdr>
          <w:divsChild>
            <w:div w:id="1033850133">
              <w:marLeft w:val="0"/>
              <w:marRight w:val="0"/>
              <w:marTop w:val="0"/>
              <w:marBottom w:val="0"/>
              <w:divBdr>
                <w:top w:val="none" w:sz="0" w:space="0" w:color="auto"/>
                <w:left w:val="none" w:sz="0" w:space="0" w:color="auto"/>
                <w:bottom w:val="none" w:sz="0" w:space="0" w:color="auto"/>
                <w:right w:val="none" w:sz="0" w:space="0" w:color="auto"/>
              </w:divBdr>
              <w:divsChild>
                <w:div w:id="1379010048">
                  <w:marLeft w:val="0"/>
                  <w:marRight w:val="0"/>
                  <w:marTop w:val="0"/>
                  <w:marBottom w:val="0"/>
                  <w:divBdr>
                    <w:top w:val="none" w:sz="0" w:space="0" w:color="auto"/>
                    <w:left w:val="none" w:sz="0" w:space="0" w:color="auto"/>
                    <w:bottom w:val="none" w:sz="0" w:space="0" w:color="auto"/>
                    <w:right w:val="none" w:sz="0" w:space="0" w:color="auto"/>
                  </w:divBdr>
                  <w:divsChild>
                    <w:div w:id="1988127860">
                      <w:marLeft w:val="0"/>
                      <w:marRight w:val="0"/>
                      <w:marTop w:val="0"/>
                      <w:marBottom w:val="0"/>
                      <w:divBdr>
                        <w:top w:val="none" w:sz="0" w:space="0" w:color="auto"/>
                        <w:left w:val="none" w:sz="0" w:space="0" w:color="auto"/>
                        <w:bottom w:val="none" w:sz="0" w:space="0" w:color="auto"/>
                        <w:right w:val="none" w:sz="0" w:space="0" w:color="auto"/>
                      </w:divBdr>
                      <w:divsChild>
                        <w:div w:id="769471173">
                          <w:marLeft w:val="0"/>
                          <w:marRight w:val="0"/>
                          <w:marTop w:val="0"/>
                          <w:marBottom w:val="0"/>
                          <w:divBdr>
                            <w:top w:val="none" w:sz="0" w:space="0" w:color="auto"/>
                            <w:left w:val="none" w:sz="0" w:space="0" w:color="auto"/>
                            <w:bottom w:val="none" w:sz="0" w:space="0" w:color="auto"/>
                            <w:right w:val="none" w:sz="0" w:space="0" w:color="auto"/>
                          </w:divBdr>
                          <w:divsChild>
                            <w:div w:id="1465465791">
                              <w:marLeft w:val="0"/>
                              <w:marRight w:val="0"/>
                              <w:marTop w:val="0"/>
                              <w:marBottom w:val="0"/>
                              <w:divBdr>
                                <w:top w:val="none" w:sz="0" w:space="0" w:color="auto"/>
                                <w:left w:val="none" w:sz="0" w:space="0" w:color="auto"/>
                                <w:bottom w:val="none" w:sz="0" w:space="0" w:color="auto"/>
                                <w:right w:val="none" w:sz="0" w:space="0" w:color="auto"/>
                              </w:divBdr>
                              <w:divsChild>
                                <w:div w:id="4324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9495">
                          <w:marLeft w:val="0"/>
                          <w:marRight w:val="0"/>
                          <w:marTop w:val="0"/>
                          <w:marBottom w:val="0"/>
                          <w:divBdr>
                            <w:top w:val="none" w:sz="0" w:space="0" w:color="auto"/>
                            <w:left w:val="none" w:sz="0" w:space="0" w:color="auto"/>
                            <w:bottom w:val="none" w:sz="0" w:space="0" w:color="auto"/>
                            <w:right w:val="none" w:sz="0" w:space="0" w:color="auto"/>
                          </w:divBdr>
                          <w:divsChild>
                            <w:div w:id="16561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11023">
              <w:marLeft w:val="0"/>
              <w:marRight w:val="0"/>
              <w:marTop w:val="0"/>
              <w:marBottom w:val="0"/>
              <w:divBdr>
                <w:top w:val="none" w:sz="0" w:space="0" w:color="auto"/>
                <w:left w:val="none" w:sz="0" w:space="0" w:color="auto"/>
                <w:bottom w:val="none" w:sz="0" w:space="0" w:color="auto"/>
                <w:right w:val="none" w:sz="0" w:space="0" w:color="auto"/>
              </w:divBdr>
              <w:divsChild>
                <w:div w:id="939143467">
                  <w:marLeft w:val="0"/>
                  <w:marRight w:val="0"/>
                  <w:marTop w:val="0"/>
                  <w:marBottom w:val="0"/>
                  <w:divBdr>
                    <w:top w:val="none" w:sz="0" w:space="0" w:color="auto"/>
                    <w:left w:val="none" w:sz="0" w:space="0" w:color="auto"/>
                    <w:bottom w:val="none" w:sz="0" w:space="0" w:color="auto"/>
                    <w:right w:val="none" w:sz="0" w:space="0" w:color="auto"/>
                  </w:divBdr>
                  <w:divsChild>
                    <w:div w:id="1195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5950">
          <w:marLeft w:val="0"/>
          <w:marRight w:val="0"/>
          <w:marTop w:val="0"/>
          <w:marBottom w:val="0"/>
          <w:divBdr>
            <w:top w:val="none" w:sz="0" w:space="0" w:color="auto"/>
            <w:left w:val="none" w:sz="0" w:space="0" w:color="auto"/>
            <w:bottom w:val="none" w:sz="0" w:space="0" w:color="auto"/>
            <w:right w:val="none" w:sz="0" w:space="0" w:color="auto"/>
          </w:divBdr>
          <w:divsChild>
            <w:div w:id="226379045">
              <w:marLeft w:val="0"/>
              <w:marRight w:val="0"/>
              <w:marTop w:val="0"/>
              <w:marBottom w:val="0"/>
              <w:divBdr>
                <w:top w:val="none" w:sz="0" w:space="0" w:color="auto"/>
                <w:left w:val="none" w:sz="0" w:space="0" w:color="auto"/>
                <w:bottom w:val="none" w:sz="0" w:space="0" w:color="auto"/>
                <w:right w:val="none" w:sz="0" w:space="0" w:color="auto"/>
              </w:divBdr>
            </w:div>
            <w:div w:id="2946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gov.scot/publications/achieving-excellence-equity-2022-national-improvement-framework-improvement-plan/"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education.gov.scot/nih/Documents/Frameworks_SelfEvaluation/FRWK1_NIHeditSelf-evaluationHGIELC/HGIOELC020316Revised.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education.gov.scot/media/bwxg5wma/btc5-framewor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gov.scot/nih/Documents/Frameworks_SelfEvaluation/FRWK2_NIHeditHGIOS/FRWK2_HGIOS4.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https://education.gov.scot/media/0cvddrgh/btc3.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image" Target="media/image6.png"/><Relationship Id="rId27"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D6CE0261A374286E3822E3BC63989" ma:contentTypeVersion="4" ma:contentTypeDescription="Create a new document." ma:contentTypeScope="" ma:versionID="e94031723c0a8a221a106c30eed09b2b">
  <xsd:schema xmlns:xsd="http://www.w3.org/2001/XMLSchema" xmlns:xs="http://www.w3.org/2001/XMLSchema" xmlns:p="http://schemas.microsoft.com/office/2006/metadata/properties" xmlns:ns2="ecb81931-44ea-457c-8d8d-8f0fce1c5bf6" targetNamespace="http://schemas.microsoft.com/office/2006/metadata/properties" ma:root="true" ma:fieldsID="8563a021b68d485b11a1a5a10dff5d58" ns2:_="">
    <xsd:import namespace="ecb81931-44ea-457c-8d8d-8f0fce1c5b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81931-44ea-457c-8d8d-8f0fce1c5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77C9B-F8A6-4057-BE86-F1EE93C3422E}">
  <ds:schemaRefs>
    <ds:schemaRef ds:uri="http://schemas.openxmlformats.org/officeDocument/2006/bibliography"/>
  </ds:schemaRefs>
</ds:datastoreItem>
</file>

<file path=customXml/itemProps2.xml><?xml version="1.0" encoding="utf-8"?>
<ds:datastoreItem xmlns:ds="http://schemas.openxmlformats.org/officeDocument/2006/customXml" ds:itemID="{6C27DA5C-9E8C-4B41-A50D-26856921967B}">
  <ds:schemaRefs>
    <ds:schemaRef ds:uri="http://schemas.microsoft.com/sharepoint/v3/contenttype/forms"/>
  </ds:schemaRefs>
</ds:datastoreItem>
</file>

<file path=customXml/itemProps3.xml><?xml version="1.0" encoding="utf-8"?>
<ds:datastoreItem xmlns:ds="http://schemas.openxmlformats.org/officeDocument/2006/customXml" ds:itemID="{B917A385-F58B-4B50-8143-63050499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81931-44ea-457c-8d8d-8f0fce1c5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4C28D-C2A2-4FD9-BD64-1FF51E0D1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kay.macdonald@aberdeenshire.gov.uk;danica.smith@aberdeenshire.gov.uk</dc:creator>
  <cp:keywords/>
  <dc:description/>
  <cp:lastModifiedBy>Amanda Blackwood</cp:lastModifiedBy>
  <cp:revision>2</cp:revision>
  <cp:lastPrinted>2016-09-05T10:39:00Z</cp:lastPrinted>
  <dcterms:created xsi:type="dcterms:W3CDTF">2024-03-13T11:47:00Z</dcterms:created>
  <dcterms:modified xsi:type="dcterms:W3CDTF">2024-03-13T11:47:00Z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0x0101001CFD6CE0261A374286E3822E3BC63989</vt:lpwstr>
  </property>
</Properties>
</file>